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C9E" w:rsidRPr="00221C57" w:rsidRDefault="002A1C9E" w:rsidP="00221C57">
      <w:pPr>
        <w:jc w:val="both"/>
        <w:rPr>
          <w:rFonts w:ascii="Arial Narrow" w:hAnsi="Arial Narrow"/>
          <w:b/>
          <w:sz w:val="28"/>
          <w:szCs w:val="28"/>
        </w:rPr>
      </w:pPr>
      <w:r w:rsidRPr="00221C57">
        <w:rPr>
          <w:rFonts w:ascii="Arial Narrow" w:hAnsi="Arial Narrow"/>
          <w:b/>
          <w:sz w:val="28"/>
          <w:szCs w:val="28"/>
        </w:rPr>
        <w:t>STILOVI   UČENJA</w:t>
      </w:r>
    </w:p>
    <w:p w:rsidR="00F71254" w:rsidRPr="00221C57" w:rsidRDefault="002A1C9E" w:rsidP="00221C57">
      <w:pPr>
        <w:jc w:val="both"/>
        <w:rPr>
          <w:rFonts w:ascii="Arial Narrow" w:hAnsi="Arial Narrow"/>
        </w:rPr>
      </w:pPr>
      <w:r w:rsidRPr="00221C57">
        <w:rPr>
          <w:rFonts w:ascii="Arial Narrow" w:hAnsi="Arial Narrow"/>
        </w:rPr>
        <w:br/>
        <w:t xml:space="preserve">Pri obradi gradiva i provjeri znanja važno je voditi računa o različitim stilovima učenja i pokazivanja znanja. „Stil učenja je preferirani način razmišljanja, obrade i razumijevanja informacija.“ (Jensen, </w:t>
      </w:r>
      <w:r w:rsidR="00F71254" w:rsidRPr="00221C57">
        <w:rPr>
          <w:rFonts w:ascii="Arial Narrow" w:hAnsi="Arial Narrow"/>
        </w:rPr>
        <w:t>2</w:t>
      </w:r>
      <w:r w:rsidRPr="00221C57">
        <w:rPr>
          <w:rFonts w:ascii="Arial Narrow" w:hAnsi="Arial Narrow"/>
        </w:rPr>
        <w:t xml:space="preserve">003.) Postoje različiti modeli stilova učenja, koji se razlikuju po tome na </w:t>
      </w:r>
      <w:r w:rsidRPr="00221C57">
        <w:rPr>
          <w:rFonts w:ascii="Arial Narrow" w:hAnsi="Arial Narrow"/>
          <w:b/>
        </w:rPr>
        <w:t xml:space="preserve">koje aspekte obrade informacija </w:t>
      </w:r>
      <w:r w:rsidRPr="00221C57">
        <w:rPr>
          <w:rFonts w:ascii="Arial Narrow" w:hAnsi="Arial Narrow"/>
        </w:rPr>
        <w:t>stavljaju naglasak:</w:t>
      </w:r>
    </w:p>
    <w:p w:rsidR="00F71254" w:rsidRPr="00221C57" w:rsidRDefault="002A1C9E" w:rsidP="00221C57">
      <w:pPr>
        <w:jc w:val="both"/>
        <w:rPr>
          <w:rFonts w:ascii="Arial Narrow" w:hAnsi="Arial Narrow"/>
        </w:rPr>
      </w:pPr>
      <w:r w:rsidRPr="00221C57">
        <w:rPr>
          <w:rFonts w:ascii="Arial Narrow" w:hAnsi="Arial Narrow"/>
        </w:rPr>
        <w:t xml:space="preserve">-    </w:t>
      </w:r>
      <w:r w:rsidRPr="00221C57">
        <w:rPr>
          <w:rFonts w:ascii="Arial Narrow" w:hAnsi="Arial Narrow"/>
          <w:b/>
        </w:rPr>
        <w:t>kontekst</w:t>
      </w:r>
      <w:r w:rsidRPr="00221C57">
        <w:rPr>
          <w:rFonts w:ascii="Arial Narrow" w:hAnsi="Arial Narrow"/>
        </w:rPr>
        <w:t xml:space="preserve"> u kojem se odvija učenje: fizički uvjeti, društveni uvjeti, odnos</w:t>
      </w:r>
      <w:r w:rsidR="00F71254" w:rsidRPr="00221C57">
        <w:rPr>
          <w:rFonts w:ascii="Arial Narrow" w:hAnsi="Arial Narrow"/>
        </w:rPr>
        <w:t>i isl.</w:t>
      </w:r>
    </w:p>
    <w:p w:rsidR="00F71254" w:rsidRPr="00221C57" w:rsidRDefault="002A1C9E" w:rsidP="00221C57">
      <w:pPr>
        <w:jc w:val="both"/>
        <w:rPr>
          <w:rFonts w:ascii="Arial Narrow" w:hAnsi="Arial Narrow"/>
        </w:rPr>
      </w:pPr>
      <w:r w:rsidRPr="00221C57">
        <w:rPr>
          <w:rFonts w:ascii="Arial Narrow" w:hAnsi="Arial Narrow"/>
        </w:rPr>
        <w:t xml:space="preserve">-    preferirani </w:t>
      </w:r>
      <w:r w:rsidRPr="00221C57">
        <w:rPr>
          <w:rFonts w:ascii="Arial Narrow" w:hAnsi="Arial Narrow"/>
          <w:b/>
        </w:rPr>
        <w:t>senzorni modalitet</w:t>
      </w:r>
      <w:r w:rsidRPr="00221C57">
        <w:rPr>
          <w:rFonts w:ascii="Arial Narrow" w:hAnsi="Arial Narrow"/>
        </w:rPr>
        <w:t xml:space="preserve"> (osjetila kroz koja osoba najčešće i najlakše prima i obrađuje informacije): auditorni (slušni), vizualni (vidni), kinestetički (tjelesni), olfaktorni</w:t>
      </w:r>
      <w:r w:rsidR="00F71254" w:rsidRPr="00221C57">
        <w:rPr>
          <w:rFonts w:ascii="Arial Narrow" w:hAnsi="Arial Narrow"/>
        </w:rPr>
        <w:t xml:space="preserve"> (njušni) i gustatorni (okusni)</w:t>
      </w:r>
    </w:p>
    <w:p w:rsidR="00F71254" w:rsidRPr="00221C57" w:rsidRDefault="002A1C9E" w:rsidP="00221C57">
      <w:pPr>
        <w:jc w:val="both"/>
        <w:rPr>
          <w:rFonts w:ascii="Arial Narrow" w:hAnsi="Arial Narrow"/>
        </w:rPr>
      </w:pPr>
      <w:r w:rsidRPr="00221C57">
        <w:rPr>
          <w:rFonts w:ascii="Arial Narrow" w:hAnsi="Arial Narrow"/>
        </w:rPr>
        <w:t xml:space="preserve">-    </w:t>
      </w:r>
      <w:r w:rsidRPr="00221C57">
        <w:rPr>
          <w:rFonts w:ascii="Arial Narrow" w:hAnsi="Arial Narrow"/>
          <w:b/>
        </w:rPr>
        <w:t>oblik obrade podataka</w:t>
      </w:r>
      <w:r w:rsidRPr="00221C57">
        <w:rPr>
          <w:rFonts w:ascii="Arial Narrow" w:hAnsi="Arial Narrow"/>
        </w:rPr>
        <w:t>: globalni ili analitički, konkretni ili apstraktni, viš</w:t>
      </w:r>
      <w:r w:rsidR="00F71254" w:rsidRPr="00221C57">
        <w:rPr>
          <w:rFonts w:ascii="Arial Narrow" w:hAnsi="Arial Narrow"/>
        </w:rPr>
        <w:t>e radnji ili jedna radnja, itd.</w:t>
      </w:r>
    </w:p>
    <w:p w:rsidR="00F71254" w:rsidRPr="00221C57" w:rsidRDefault="002A1C9E" w:rsidP="00221C57">
      <w:pPr>
        <w:jc w:val="both"/>
        <w:rPr>
          <w:rFonts w:ascii="Arial Narrow" w:hAnsi="Arial Narrow"/>
        </w:rPr>
      </w:pPr>
      <w:r w:rsidRPr="00221C57">
        <w:rPr>
          <w:rFonts w:ascii="Arial Narrow" w:hAnsi="Arial Narrow"/>
        </w:rPr>
        <w:t xml:space="preserve">-    </w:t>
      </w:r>
      <w:r w:rsidRPr="00221C57">
        <w:rPr>
          <w:rFonts w:ascii="Arial Narrow" w:hAnsi="Arial Narrow"/>
          <w:b/>
        </w:rPr>
        <w:t>filteri</w:t>
      </w:r>
      <w:r w:rsidRPr="00221C57">
        <w:rPr>
          <w:rFonts w:ascii="Arial Narrow" w:hAnsi="Arial Narrow"/>
        </w:rPr>
        <w:t xml:space="preserve"> koji utječu na odgovore učenika</w:t>
      </w:r>
    </w:p>
    <w:p w:rsidR="002A1C9E" w:rsidRPr="00221C57" w:rsidRDefault="002A1C9E" w:rsidP="00221C57">
      <w:pPr>
        <w:jc w:val="both"/>
        <w:rPr>
          <w:rFonts w:ascii="Arial Narrow" w:hAnsi="Arial Narrow"/>
        </w:rPr>
      </w:pPr>
      <w:r w:rsidRPr="00221C57">
        <w:rPr>
          <w:rFonts w:ascii="Arial Narrow" w:hAnsi="Arial Narrow"/>
        </w:rPr>
        <w:t xml:space="preserve">Pošto svaki od tih modela stavlja naglasak na neki od kognitivnih procesa, ni jedan ne uspijeva u </w:t>
      </w:r>
      <w:r w:rsidR="002B39E5" w:rsidRPr="00221C57">
        <w:rPr>
          <w:rFonts w:ascii="Arial Narrow" w:hAnsi="Arial Narrow"/>
        </w:rPr>
        <w:t>p</w:t>
      </w:r>
      <w:r w:rsidRPr="00221C57">
        <w:rPr>
          <w:rFonts w:ascii="Arial Narrow" w:hAnsi="Arial Narrow"/>
        </w:rPr>
        <w:t>otpunosti objasniti proces učenja. Globalni profil učenja uzima u obzir sve te pojedinačne varijable. (prema Jensen, 2003.)</w:t>
      </w:r>
    </w:p>
    <w:p w:rsidR="002A1C9E" w:rsidRPr="00221C57" w:rsidRDefault="002A1C9E" w:rsidP="00221C57">
      <w:pPr>
        <w:jc w:val="both"/>
        <w:rPr>
          <w:rFonts w:ascii="Arial Narrow" w:hAnsi="Arial Narrow"/>
          <w:b/>
        </w:rPr>
      </w:pPr>
      <w:r w:rsidRPr="00221C57">
        <w:rPr>
          <w:rFonts w:ascii="Arial Narrow" w:hAnsi="Arial Narrow"/>
          <w:b/>
        </w:rPr>
        <w:t>Kontekst učenja</w:t>
      </w:r>
    </w:p>
    <w:p w:rsidR="00F71254" w:rsidRPr="00221C57" w:rsidRDefault="002A1C9E" w:rsidP="00221C57">
      <w:pPr>
        <w:rPr>
          <w:rFonts w:ascii="Arial Narrow" w:hAnsi="Arial Narrow"/>
        </w:rPr>
      </w:pPr>
      <w:r w:rsidRPr="00221C57">
        <w:rPr>
          <w:rFonts w:ascii="Arial Narrow" w:hAnsi="Arial Narrow"/>
        </w:rPr>
        <w:t>Prema globalnom modelu, ovisno o preferiranom kontekstu učenja učenici mogu:</w:t>
      </w:r>
      <w:r w:rsidRPr="00221C57">
        <w:rPr>
          <w:rFonts w:ascii="Arial Narrow" w:hAnsi="Arial Narrow"/>
        </w:rPr>
        <w:br/>
        <w:t>-    biti ovisni ili neovisni o polju</w:t>
      </w:r>
      <w:r w:rsidRPr="00221C57">
        <w:rPr>
          <w:rFonts w:ascii="Arial Narrow" w:hAnsi="Arial Narrow"/>
        </w:rPr>
        <w:br/>
        <w:t>-    preferirati fleksibilnu ili strukturiranu okolinu</w:t>
      </w:r>
      <w:r w:rsidRPr="00221C57">
        <w:rPr>
          <w:rFonts w:ascii="Arial Narrow" w:hAnsi="Arial Narrow"/>
        </w:rPr>
        <w:br/>
        <w:t>-    biti ovisni ili neovisni (o društvu)</w:t>
      </w:r>
      <w:r w:rsidRPr="00221C57">
        <w:rPr>
          <w:rFonts w:ascii="Arial Narrow" w:hAnsi="Arial Narrow"/>
        </w:rPr>
        <w:br/>
        <w:t>-    pokrenuti odnosima ili pokrenuti sadržajem</w:t>
      </w:r>
    </w:p>
    <w:p w:rsidR="00F71254" w:rsidRPr="00221C57" w:rsidRDefault="002A1C9E" w:rsidP="00221C57">
      <w:pPr>
        <w:jc w:val="both"/>
        <w:rPr>
          <w:rFonts w:ascii="Arial Narrow" w:hAnsi="Arial Narrow"/>
        </w:rPr>
      </w:pPr>
      <w:r w:rsidRPr="00221C57">
        <w:rPr>
          <w:rFonts w:ascii="Arial Narrow" w:hAnsi="Arial Narrow"/>
        </w:rPr>
        <w:t xml:space="preserve">Učenici ovisni o polju pri obradi podataka se usmjeravaju na cjelovitu situaciju. Oni vole učiti u </w:t>
      </w:r>
      <w:r w:rsidR="002B39E5" w:rsidRPr="00221C57">
        <w:rPr>
          <w:rFonts w:ascii="Arial Narrow" w:hAnsi="Arial Narrow"/>
        </w:rPr>
        <w:t xml:space="preserve"> </w:t>
      </w:r>
      <w:r w:rsidR="00F71254" w:rsidRPr="00221C57">
        <w:rPr>
          <w:rFonts w:ascii="Arial Narrow" w:hAnsi="Arial Narrow"/>
        </w:rPr>
        <w:t>p</w:t>
      </w:r>
      <w:r w:rsidRPr="00221C57">
        <w:rPr>
          <w:rFonts w:ascii="Arial Narrow" w:hAnsi="Arial Narrow"/>
        </w:rPr>
        <w:t>rirodnom okruženju u kojem se inače primjenjuje znanje koje trebaju steći. Njima odgovar</w:t>
      </w:r>
      <w:r w:rsidR="002B39E5" w:rsidRPr="00221C57">
        <w:rPr>
          <w:rFonts w:ascii="Arial Narrow" w:hAnsi="Arial Narrow"/>
        </w:rPr>
        <w:t xml:space="preserve">a </w:t>
      </w:r>
      <w:r w:rsidRPr="00221C57">
        <w:rPr>
          <w:rFonts w:ascii="Arial Narrow" w:hAnsi="Arial Narrow"/>
        </w:rPr>
        <w:t>terenska nastava, pokusi, iskustva iz svakodnevnog života, odlazak u muzeje isl. </w:t>
      </w:r>
    </w:p>
    <w:p w:rsidR="00F71254" w:rsidRPr="00221C57" w:rsidRDefault="002A1C9E" w:rsidP="00221C57">
      <w:pPr>
        <w:jc w:val="both"/>
        <w:rPr>
          <w:rFonts w:ascii="Arial Narrow" w:hAnsi="Arial Narrow"/>
        </w:rPr>
      </w:pPr>
      <w:r w:rsidRPr="00221C57">
        <w:rPr>
          <w:rFonts w:ascii="Arial Narrow" w:hAnsi="Arial Narrow"/>
        </w:rPr>
        <w:t>Učenici neovisni o polju preferiraju učenje u izoliranoj sredini kao št</w:t>
      </w:r>
      <w:r w:rsidR="002B39E5" w:rsidRPr="00221C57">
        <w:rPr>
          <w:rFonts w:ascii="Arial Narrow" w:hAnsi="Arial Narrow"/>
        </w:rPr>
        <w:t xml:space="preserve">o je učionica isl. Lako prenose </w:t>
      </w:r>
      <w:r w:rsidRPr="00221C57">
        <w:rPr>
          <w:rFonts w:ascii="Arial Narrow" w:hAnsi="Arial Narrow"/>
        </w:rPr>
        <w:t>znanja iz jedne situacije u drugu (transfer znanja). Uspješno se koriste udžbenicima, bilješkama, audiovizualnim snimkama, računalima, isl.</w:t>
      </w:r>
    </w:p>
    <w:p w:rsidR="00F71254" w:rsidRPr="00221C57" w:rsidRDefault="002A1C9E" w:rsidP="00221C57">
      <w:pPr>
        <w:jc w:val="both"/>
        <w:rPr>
          <w:rFonts w:ascii="Arial Narrow" w:hAnsi="Arial Narrow"/>
        </w:rPr>
      </w:pPr>
      <w:r w:rsidRPr="00221C57">
        <w:rPr>
          <w:rFonts w:ascii="Arial Narrow" w:hAnsi="Arial Narrow"/>
        </w:rPr>
        <w:t>Učenici koji preferiraju fleksibilnu okolinu bolje uče kad imaju izb</w:t>
      </w:r>
      <w:r w:rsidR="002B39E5" w:rsidRPr="00221C57">
        <w:rPr>
          <w:rFonts w:ascii="Arial Narrow" w:hAnsi="Arial Narrow"/>
        </w:rPr>
        <w:t xml:space="preserve">or i mogu samostalno određivati </w:t>
      </w:r>
      <w:r w:rsidRPr="00221C57">
        <w:rPr>
          <w:rFonts w:ascii="Arial Narrow" w:hAnsi="Arial Narrow"/>
        </w:rPr>
        <w:t>prostorne uvjete u kojima uče (kvaliteta i količina svjetla i buke, temperatura, raspored sjedenja, namještaj isl.). </w:t>
      </w:r>
    </w:p>
    <w:p w:rsidR="00F71254" w:rsidRPr="00221C57" w:rsidRDefault="002A1C9E" w:rsidP="00221C57">
      <w:pPr>
        <w:jc w:val="both"/>
        <w:rPr>
          <w:rFonts w:ascii="Arial Narrow" w:hAnsi="Arial Narrow"/>
        </w:rPr>
      </w:pPr>
      <w:r w:rsidRPr="00221C57">
        <w:rPr>
          <w:rFonts w:ascii="Arial Narrow" w:hAnsi="Arial Narrow"/>
        </w:rPr>
        <w:t>Oni koji preferiraju strukturiranu okolinu bolje uče kad im je jasno određeno što će učiti i kako. Oni su skloni poslušnosti i potreban im je autoritet i teško podnose promjene. </w:t>
      </w:r>
    </w:p>
    <w:p w:rsidR="002A1C9E" w:rsidRPr="00221C57" w:rsidRDefault="002A1C9E" w:rsidP="00221C57">
      <w:pPr>
        <w:jc w:val="both"/>
        <w:rPr>
          <w:rFonts w:ascii="Arial Narrow" w:hAnsi="Arial Narrow"/>
        </w:rPr>
      </w:pPr>
      <w:r w:rsidRPr="00221C57">
        <w:rPr>
          <w:rFonts w:ascii="Arial Narrow" w:hAnsi="Arial Narrow"/>
        </w:rPr>
        <w:t>Ovisni učenici su najefikasniji kada uče i rade s nekim i kada to čine u okolini u kojoj se nešto događa (buka, razgovor, kretanje).  </w:t>
      </w:r>
      <w:r w:rsidR="00F71254" w:rsidRPr="00221C57">
        <w:rPr>
          <w:rFonts w:ascii="Arial Narrow" w:hAnsi="Arial Narrow"/>
        </w:rPr>
        <w:t xml:space="preserve"> </w:t>
      </w:r>
      <w:r w:rsidRPr="00221C57">
        <w:rPr>
          <w:rFonts w:ascii="Arial Narrow" w:hAnsi="Arial Narrow"/>
        </w:rPr>
        <w:t>Neovisni učenici najuspješniji su kad uče i rade sami.</w:t>
      </w:r>
      <w:r w:rsidR="00F71254" w:rsidRPr="00221C57">
        <w:rPr>
          <w:rFonts w:ascii="Arial Narrow" w:hAnsi="Arial Narrow"/>
        </w:rPr>
        <w:t xml:space="preserve"> </w:t>
      </w:r>
      <w:r w:rsidRPr="00221C57">
        <w:rPr>
          <w:rFonts w:ascii="Arial Narrow" w:hAnsi="Arial Narrow"/>
        </w:rPr>
        <w:t>Učenicima koji su pokrenuti odnosima važnije je tko prenosi informaciju, nego njen sadržaj. Najuspješniji su kad učitelj s njima izgradi odnos povjerenja i poštovanja. Učenicima koj su pokrenuti sadržajem važniji je sadržaj informacije i uspješni su i kod učitelja s kojima nemaju kvalitetan odnos. </w:t>
      </w:r>
      <w:r w:rsidR="00F71254" w:rsidRPr="00221C57">
        <w:rPr>
          <w:rFonts w:ascii="Arial Narrow" w:hAnsi="Arial Narrow"/>
        </w:rPr>
        <w:t xml:space="preserve"> </w:t>
      </w:r>
      <w:r w:rsidRPr="00221C57">
        <w:rPr>
          <w:rFonts w:ascii="Arial Narrow" w:hAnsi="Arial Narrow"/>
        </w:rPr>
        <w:t>(prema Jensen, 2003.)</w:t>
      </w:r>
    </w:p>
    <w:p w:rsidR="002A1C9E" w:rsidRPr="00221C57" w:rsidRDefault="002A1C9E" w:rsidP="00221C57">
      <w:pPr>
        <w:jc w:val="both"/>
        <w:rPr>
          <w:rFonts w:ascii="Arial Narrow" w:hAnsi="Arial Narrow"/>
          <w:b/>
        </w:rPr>
      </w:pPr>
      <w:r w:rsidRPr="00221C57">
        <w:rPr>
          <w:rFonts w:ascii="Arial Narrow" w:hAnsi="Arial Narrow"/>
          <w:b/>
        </w:rPr>
        <w:t>Senzorni modalitet</w:t>
      </w:r>
    </w:p>
    <w:p w:rsidR="00F71254" w:rsidRPr="00221C57" w:rsidRDefault="002A1C9E" w:rsidP="00221C57">
      <w:pPr>
        <w:rPr>
          <w:rFonts w:ascii="Arial Narrow" w:hAnsi="Arial Narrow"/>
        </w:rPr>
      </w:pPr>
      <w:r w:rsidRPr="00221C57">
        <w:rPr>
          <w:rFonts w:ascii="Arial Narrow" w:hAnsi="Arial Narrow"/>
        </w:rPr>
        <w:t>Proces učenja započinje unosom podataka, koji može biti iz vanjskog izvora (eksterni) ili iz vlastitog uma (interni). Ovisno o preferiranom senzornom modalitetu za unos podataka učenici mogu biti</w:t>
      </w:r>
      <w:r w:rsidRPr="00221C57">
        <w:rPr>
          <w:rFonts w:ascii="Arial Narrow" w:hAnsi="Arial Narrow"/>
        </w:rPr>
        <w:br/>
        <w:t>-    vizualno-eksterni ili vizualno-interni</w:t>
      </w:r>
      <w:r w:rsidRPr="00221C57">
        <w:rPr>
          <w:rFonts w:ascii="Arial Narrow" w:hAnsi="Arial Narrow"/>
        </w:rPr>
        <w:br/>
      </w:r>
      <w:r w:rsidRPr="00221C57">
        <w:rPr>
          <w:rFonts w:ascii="Arial Narrow" w:hAnsi="Arial Narrow"/>
        </w:rPr>
        <w:lastRenderedPageBreak/>
        <w:t>-    auditivno-eksterni ili auditivno-interni</w:t>
      </w:r>
      <w:r w:rsidRPr="00221C57">
        <w:rPr>
          <w:rFonts w:ascii="Arial Narrow" w:hAnsi="Arial Narrow"/>
        </w:rPr>
        <w:br/>
        <w:t>-    kinestetičko-ta</w:t>
      </w:r>
      <w:r w:rsidR="00F71254" w:rsidRPr="00221C57">
        <w:rPr>
          <w:rFonts w:ascii="Arial Narrow" w:hAnsi="Arial Narrow"/>
        </w:rPr>
        <w:t>ktilni ili kinestetičko interni.</w:t>
      </w:r>
    </w:p>
    <w:p w:rsidR="00F71254" w:rsidRPr="00221C57" w:rsidRDefault="002A1C9E" w:rsidP="00221C57">
      <w:pPr>
        <w:jc w:val="both"/>
        <w:rPr>
          <w:rFonts w:ascii="Arial Narrow" w:hAnsi="Arial Narrow"/>
        </w:rPr>
      </w:pPr>
      <w:r w:rsidRPr="00221C57">
        <w:rPr>
          <w:rFonts w:ascii="Arial Narrow" w:hAnsi="Arial Narrow"/>
        </w:rPr>
        <w:t>Vizualno-eksterni učenici oslanjaju se pri učenju na ono što vide. Mogu imati problema u izvedbi zadatka ako samo čuju uputu. Imaju potrebu vidjeti osobu s kojom razgovaraju. Buka im ne smeta. Održavaju kontakt očima sa sugovornikom. Često koriste „vizualnu terminologiju“: „Vidiš li…?“. Da bi razumjeli informacije u glavi stvaraju mentalne slike ili modele. Preferiraju pisani materijal. Dobri su u pravopisu, vole čitati, uredni su i organizirani. Važno im je da imaju svoj osobni prostor za rad i blizina drugih ih ometa. </w:t>
      </w:r>
    </w:p>
    <w:p w:rsidR="00F71254" w:rsidRPr="00221C57" w:rsidRDefault="002A1C9E" w:rsidP="00221C57">
      <w:pPr>
        <w:jc w:val="both"/>
        <w:rPr>
          <w:rFonts w:ascii="Arial Narrow" w:hAnsi="Arial Narrow"/>
        </w:rPr>
      </w:pPr>
      <w:r w:rsidRPr="00221C57">
        <w:rPr>
          <w:rFonts w:ascii="Arial Narrow" w:hAnsi="Arial Narrow"/>
        </w:rPr>
        <w:t>Vizualno-interni učenici oslanjaju se pri učenju na slike u svojoj glavi. Skloni su sanjarenju i maštanju. </w:t>
      </w:r>
      <w:r w:rsidRPr="00221C57">
        <w:rPr>
          <w:rFonts w:ascii="Arial Narrow" w:hAnsi="Arial Narrow"/>
        </w:rPr>
        <w:br/>
        <w:t>Auditivno-eksterni učenici oslanjaju se pri učenju na ono što čuju. Buka ih ometa. Pamte korake ili proceduru. Povremeno glasno razgovaraju sami sa sobom. Dobro pamte razgovore i šale i često ih ponavljaju u svojoj glavi. Vole rasprave, pričanje priča i društvena događanja. Lakše im je učiti naglas i kad im se u ispitu pitanja postavljaju redosljedom kojim je naučeno gradivo. Pomaže im kad ih netko propita naučeno gradivo. Mogu imati poteškoća s pisanjem i matematikom.</w:t>
      </w:r>
      <w:r w:rsidR="00221C57">
        <w:rPr>
          <w:rFonts w:ascii="Arial Narrow" w:hAnsi="Arial Narrow"/>
        </w:rPr>
        <w:t xml:space="preserve"> </w:t>
      </w:r>
      <w:r w:rsidRPr="00221C57">
        <w:rPr>
          <w:rFonts w:ascii="Arial Narrow" w:hAnsi="Arial Narrow"/>
        </w:rPr>
        <w:t>Ne vole pravopis.</w:t>
      </w:r>
      <w:r w:rsidR="00221C57">
        <w:rPr>
          <w:rFonts w:ascii="Arial Narrow" w:hAnsi="Arial Narrow"/>
        </w:rPr>
        <w:t xml:space="preserve"> </w:t>
      </w:r>
      <w:r w:rsidRPr="00221C57">
        <w:rPr>
          <w:rFonts w:ascii="Arial Narrow" w:hAnsi="Arial Narrow"/>
        </w:rPr>
        <w:t>Auditivno-interni učenici preferiraju tijekom učenja razgovarati sami sa sobom (u svojoj glavi). Imaju vrlo razvijene metakognitivne sposobnosti. </w:t>
      </w:r>
    </w:p>
    <w:p w:rsidR="00F71254" w:rsidRPr="00221C57" w:rsidRDefault="002A1C9E" w:rsidP="00221C57">
      <w:pPr>
        <w:jc w:val="both"/>
        <w:rPr>
          <w:rFonts w:ascii="Arial Narrow" w:hAnsi="Arial Narrow"/>
        </w:rPr>
      </w:pPr>
      <w:r w:rsidRPr="00221C57">
        <w:rPr>
          <w:rFonts w:ascii="Arial Narrow" w:hAnsi="Arial Narrow"/>
        </w:rPr>
        <w:t>Kinestetičko-taktilni učenici oslanjaju se pri učenju na pokret i činjenje. Vole isprobavati. Fizički su vrlo aktivni. Pomaže im ako se mogu kretati tijekom učenja. Prostor im je neorganiziran. Na njih pozitivno utječe fizička blizina učitelja, pažnja i osobni kontakt. Mogu imati poteškoća ako trebaju učiti na temelju slušanja i čitanja. Teško im je duže sjediti na mjestu i koncentrirano slušati govor. Kada slušaju predavanje često crtaju ili ritmički „cupkaju“.</w:t>
      </w:r>
    </w:p>
    <w:p w:rsidR="00F71254" w:rsidRPr="00221C57" w:rsidRDefault="002A1C9E" w:rsidP="00221C57">
      <w:pPr>
        <w:jc w:val="both"/>
        <w:rPr>
          <w:rFonts w:ascii="Arial Narrow" w:hAnsi="Arial Narrow"/>
        </w:rPr>
      </w:pPr>
      <w:r w:rsidRPr="00221C57">
        <w:rPr>
          <w:rFonts w:ascii="Arial Narrow" w:hAnsi="Arial Narrow"/>
        </w:rPr>
        <w:t>Kinestetičko-interni učenici oslanjaju se pri učenju na unutarnji doživljaj primljene informacije. Intuitivni su, vole priče i filmove, osobito one koji su nabijeni emocijama. Na njih pozitivno djeluje snažna neverbalna komunikacija. Važnije im je kako je nešto rečeno, od samog sadržaja. Da bi uspješno izvršili zadatak, moraju imati pozitivan odnos prema njemu. Manje se izražavaju verbalno, a više tjelesno. Prije davanja odgovora moraju u glavi provjeriti njihovu točnost. Zbog toga nisu među onima koji se prvi jave. </w:t>
      </w:r>
    </w:p>
    <w:p w:rsidR="002A1C9E" w:rsidRPr="00221C57" w:rsidRDefault="002A1C9E" w:rsidP="00221C57">
      <w:pPr>
        <w:jc w:val="both"/>
        <w:rPr>
          <w:rFonts w:ascii="Arial Narrow" w:hAnsi="Arial Narrow"/>
        </w:rPr>
      </w:pPr>
      <w:r w:rsidRPr="00221C57">
        <w:rPr>
          <w:rFonts w:ascii="Arial Narrow" w:hAnsi="Arial Narrow"/>
        </w:rPr>
        <w:t>Istraživanja pokazuju da su rijetki učenici koji se pri učenju oslanjaju na olfaktorni i gustativni unos podataka.</w:t>
      </w:r>
      <w:r w:rsidR="00F71254" w:rsidRPr="00221C57">
        <w:rPr>
          <w:rFonts w:ascii="Arial Narrow" w:hAnsi="Arial Narrow"/>
        </w:rPr>
        <w:t xml:space="preserve"> </w:t>
      </w:r>
      <w:r w:rsidRPr="00221C57">
        <w:rPr>
          <w:rFonts w:ascii="Arial Narrow" w:hAnsi="Arial Narrow"/>
        </w:rPr>
        <w:t>(prema Jensen, 2003.)</w:t>
      </w:r>
    </w:p>
    <w:p w:rsidR="00F71254" w:rsidRPr="00221C57" w:rsidRDefault="002A1C9E" w:rsidP="00221C57">
      <w:pPr>
        <w:jc w:val="both"/>
        <w:rPr>
          <w:rFonts w:ascii="Arial Narrow" w:hAnsi="Arial Narrow"/>
        </w:rPr>
      </w:pPr>
      <w:r w:rsidRPr="00221C57">
        <w:rPr>
          <w:rFonts w:ascii="Arial Narrow" w:hAnsi="Arial Narrow"/>
        </w:rPr>
        <w:t xml:space="preserve">Ni jedan stil nije bolji ni gori od drugih. Problem je u tome što stilovi učenja velikog broja djece ne odgovaraju stilovima poučavanja u školi. </w:t>
      </w:r>
      <w:r w:rsidRPr="00221C57">
        <w:rPr>
          <w:rFonts w:ascii="Arial Narrow" w:hAnsi="Arial Narrow"/>
          <w:b/>
        </w:rPr>
        <w:t>U tradicionalnoj školi dominira frontalna nastava</w:t>
      </w:r>
      <w:r w:rsidRPr="00221C57">
        <w:rPr>
          <w:rFonts w:ascii="Arial Narrow" w:hAnsi="Arial Narrow"/>
        </w:rPr>
        <w:t xml:space="preserve"> koju preferiraju učenici kod kojih dominira auditorni, vizualni i apstraktni stil i koji su neovisni o polju. “...glavni kandidati za neuspjeh u tradicionalnom školskom sustavu su učenici koji najbolje uče kinestetičkim i taktilnim putem. Njima je potrebno da se kreću, da osjećaju, da dodiruju, da čine ...” (Dryden i Vos, 2001.).  Uspjeh učenika 8–16% ovisi o stilovima učenja.</w:t>
      </w:r>
    </w:p>
    <w:p w:rsidR="002A1C9E" w:rsidRPr="00221C57" w:rsidRDefault="002A1C9E" w:rsidP="00221C57">
      <w:pPr>
        <w:jc w:val="both"/>
        <w:rPr>
          <w:rFonts w:ascii="Arial Narrow" w:hAnsi="Arial Narrow"/>
          <w:b/>
        </w:rPr>
      </w:pPr>
      <w:r w:rsidRPr="00221C57">
        <w:rPr>
          <w:rFonts w:ascii="Arial Narrow" w:hAnsi="Arial Narrow"/>
          <w:b/>
        </w:rPr>
        <w:t>Oblik obrade podataka</w:t>
      </w:r>
    </w:p>
    <w:p w:rsidR="00F71254" w:rsidRPr="00221C57" w:rsidRDefault="002A1C9E" w:rsidP="00221C57">
      <w:pPr>
        <w:rPr>
          <w:rFonts w:ascii="Arial Narrow" w:hAnsi="Arial Narrow"/>
        </w:rPr>
      </w:pPr>
      <w:r w:rsidRPr="00221C57">
        <w:rPr>
          <w:rFonts w:ascii="Arial Narrow" w:hAnsi="Arial Narrow"/>
        </w:rPr>
        <w:t>Način obrade podataka ovisi o relativnoj dominaciji lijeve ili desne moždane hemisfere. Podaci se mogu obrađivati:</w:t>
      </w:r>
      <w:r w:rsidRPr="00221C57">
        <w:rPr>
          <w:rFonts w:ascii="Arial Narrow" w:hAnsi="Arial Narrow"/>
        </w:rPr>
        <w:br/>
        <w:t>-    globalno ili analitički</w:t>
      </w:r>
      <w:r w:rsidRPr="00221C57">
        <w:rPr>
          <w:rFonts w:ascii="Arial Narrow" w:hAnsi="Arial Narrow"/>
        </w:rPr>
        <w:br/>
        <w:t>-    na konkretnoj ili apstraktnoj razini</w:t>
      </w:r>
      <w:r w:rsidRPr="00221C57">
        <w:rPr>
          <w:rFonts w:ascii="Arial Narrow" w:hAnsi="Arial Narrow"/>
        </w:rPr>
        <w:br/>
        <w:t>-    pomoću više radnji ili jedne radnje</w:t>
      </w:r>
    </w:p>
    <w:p w:rsidR="00F71254" w:rsidRPr="00221C57" w:rsidRDefault="002A1C9E" w:rsidP="00221C57">
      <w:pPr>
        <w:jc w:val="both"/>
        <w:rPr>
          <w:rFonts w:ascii="Arial Narrow" w:hAnsi="Arial Narrow"/>
        </w:rPr>
      </w:pPr>
      <w:r w:rsidRPr="00221C57">
        <w:rPr>
          <w:rFonts w:ascii="Arial Narrow" w:hAnsi="Arial Narrow"/>
        </w:rPr>
        <w:t xml:space="preserve">Učenici koji informacije obrađuju globalno (simultano, kontekstualno) moraju najprije vidjeti cjelovitu sliku u koju su uklopljene pojedinačne informacije. Oni prije samog učenja moraju vidjeti smisao i važnost onoga što uče, te odnos među sadržajima koje uče. Preferiraju raditi na raznolikim zadacima (npr. rade na jednoj zadaći, zatim se prebace na drugu, da bi se nakon nekog vremena vratili prvoj ili se prebacili na treću). Preferiraju približne odgovore. Pri odgovaranju se oslanjaju na „osjećaj“. Odgovaraju im informacije prezentirane u obliku sličica, </w:t>
      </w:r>
      <w:r w:rsidRPr="00221C57">
        <w:rPr>
          <w:rFonts w:ascii="Arial Narrow" w:hAnsi="Arial Narrow"/>
        </w:rPr>
        <w:lastRenderedPageBreak/>
        <w:t>simbola i tema. Pri učenju se oslanjaju na rad desne moždane polutke. Pošto se koncentriraju prema vani, lako ih je dekoncentrirati. Zbog tradicionalnog pristupa nastavi ova grupa učenika je rizična za neuspjeh. </w:t>
      </w:r>
    </w:p>
    <w:p w:rsidR="00F71254" w:rsidRPr="00221C57" w:rsidRDefault="002A1C9E" w:rsidP="00221C57">
      <w:pPr>
        <w:jc w:val="both"/>
        <w:rPr>
          <w:rFonts w:ascii="Arial Narrow" w:hAnsi="Arial Narrow"/>
        </w:rPr>
      </w:pPr>
      <w:r w:rsidRPr="00221C57">
        <w:rPr>
          <w:rFonts w:ascii="Arial Narrow" w:hAnsi="Arial Narrow"/>
        </w:rPr>
        <w:t>Učenici koji informacije obrađuju sekvencijalno (linearno, detaljno) preferiraju rješavanje zadataka korak po korak i prezentiranje informacija u redosljedu. Ne mogu istovremeno raditi na više zadataka. Pomaže im kad unaprijed znaju raspored aktivnosti i lekcija za svaki dan, pa i duža razdoblja. Vole analizirati informacije, mjeriti i uspoređivati, te postavljati pitanja. Žele znati zašto nešto trebaju raditi i kako to činiti. U radu se oslanjaju na detaljne upute dobivene riječima koje doslovno slijedi. Odgovaraju im strukturirane situacije i informacije. Oslanjaju se na rad lijeve moždane polutke. Koncentriraju se iznutra, pa ih je teže dekoncentrirati nego učenike koji informacije obrađuju globalno. Uspješni su u matematici, jeziku, informatici, znanosti i drugim područjima koja zahtijevaju sekvencijalan rad. Ovim učenicima odgovara tradicionalna nastava. </w:t>
      </w:r>
      <w:r w:rsidRPr="00221C57">
        <w:rPr>
          <w:rFonts w:ascii="Arial Narrow" w:hAnsi="Arial Narrow"/>
        </w:rPr>
        <w:br/>
        <w:t>Učenici s apstraktnim (konceptualnim) stilom učenja preferiraju knjige, riječi, računala, razmišljanja i razgovore, ali ne vole fizički raditi.</w:t>
      </w:r>
    </w:p>
    <w:p w:rsidR="00221C57" w:rsidRDefault="002A1C9E" w:rsidP="00221C57">
      <w:pPr>
        <w:jc w:val="both"/>
        <w:rPr>
          <w:rFonts w:ascii="Arial Narrow" w:hAnsi="Arial Narrow"/>
        </w:rPr>
      </w:pPr>
      <w:r w:rsidRPr="00221C57">
        <w:rPr>
          <w:rFonts w:ascii="Arial Narrow" w:hAnsi="Arial Narrow"/>
        </w:rPr>
        <w:t>Učenici s konkretnim stilom preferiraju iskustveno učenje kroz rad i manipuliranje konkretnim predmetima. Vole aktivnosti u kojima se kor</w:t>
      </w:r>
      <w:r w:rsidR="00221C57">
        <w:rPr>
          <w:rFonts w:ascii="Arial Narrow" w:hAnsi="Arial Narrow"/>
        </w:rPr>
        <w:t xml:space="preserve">isti tijelo: igru, pokret, i sl. </w:t>
      </w:r>
      <w:r w:rsidRPr="00221C57">
        <w:rPr>
          <w:rFonts w:ascii="Arial Narrow" w:hAnsi="Arial Narrow"/>
        </w:rPr>
        <w:t>(prema Jensen, 2003.)</w:t>
      </w:r>
    </w:p>
    <w:p w:rsidR="002A1C9E" w:rsidRPr="00221C57" w:rsidRDefault="002A1C9E" w:rsidP="00221C57">
      <w:pPr>
        <w:jc w:val="both"/>
        <w:rPr>
          <w:rFonts w:ascii="Arial Narrow" w:hAnsi="Arial Narrow"/>
          <w:b/>
        </w:rPr>
      </w:pPr>
      <w:r w:rsidRPr="00221C57">
        <w:rPr>
          <w:rFonts w:ascii="Arial Narrow" w:hAnsi="Arial Narrow"/>
          <w:b/>
        </w:rPr>
        <w:t>Filteri koji utječu na odgovore učenika</w:t>
      </w:r>
    </w:p>
    <w:p w:rsidR="00F71254" w:rsidRPr="00221C57" w:rsidRDefault="002A1C9E" w:rsidP="00221C57">
      <w:pPr>
        <w:rPr>
          <w:rFonts w:ascii="Arial Narrow" w:hAnsi="Arial Narrow"/>
        </w:rPr>
      </w:pPr>
      <w:r w:rsidRPr="00221C57">
        <w:rPr>
          <w:rFonts w:ascii="Arial Narrow" w:hAnsi="Arial Narrow"/>
        </w:rPr>
        <w:t>Kad primimo informaciju i obradimo je, filteri uma utječu na to što će se s njom učiniti. S obzirom na to učenici mogu biti:</w:t>
      </w:r>
      <w:r w:rsidRPr="00221C57">
        <w:rPr>
          <w:rFonts w:ascii="Arial Narrow" w:hAnsi="Arial Narrow"/>
        </w:rPr>
        <w:br/>
        <w:t>-    oni koji se odnose prema vani ili oni koji se odnose prema unutra</w:t>
      </w:r>
      <w:r w:rsidRPr="00221C57">
        <w:rPr>
          <w:rFonts w:ascii="Arial Narrow" w:hAnsi="Arial Narrow"/>
        </w:rPr>
        <w:br/>
        <w:t>-    sparivači ili nesparivači</w:t>
      </w:r>
      <w:r w:rsidRPr="00221C57">
        <w:rPr>
          <w:rFonts w:ascii="Arial Narrow" w:hAnsi="Arial Narrow"/>
        </w:rPr>
        <w:br/>
        <w:t>-    impulzivni (eksperimentalni) ili analitički (refleksivni)</w:t>
      </w:r>
    </w:p>
    <w:p w:rsidR="00F71254" w:rsidRPr="00221C57" w:rsidRDefault="002A1C9E" w:rsidP="00221C57">
      <w:pPr>
        <w:jc w:val="both"/>
        <w:rPr>
          <w:rFonts w:ascii="Arial Narrow" w:hAnsi="Arial Narrow"/>
        </w:rPr>
      </w:pPr>
      <w:r w:rsidRPr="00221C57">
        <w:rPr>
          <w:rFonts w:ascii="Arial Narrow" w:hAnsi="Arial Narrow"/>
        </w:rPr>
        <w:t>Učenici koji se odnose prema vani u ponašanju se rukovode očekivanjima drugih. Pod velikim utjecajem su društvenih normi i pravila.</w:t>
      </w:r>
    </w:p>
    <w:p w:rsidR="00F71254" w:rsidRPr="00221C57" w:rsidRDefault="002A1C9E" w:rsidP="00221C57">
      <w:pPr>
        <w:jc w:val="both"/>
        <w:rPr>
          <w:rFonts w:ascii="Arial Narrow" w:hAnsi="Arial Narrow"/>
        </w:rPr>
      </w:pPr>
      <w:r w:rsidRPr="00221C57">
        <w:rPr>
          <w:rFonts w:ascii="Arial Narrow" w:hAnsi="Arial Narrow"/>
        </w:rPr>
        <w:t>Oni koji se odnose prema unutra u ponašanju se rukovode vlastitim očekivanjima i pravilima, koja se mogu razlikovati od društvenih. To su neovisni mislitelji.</w:t>
      </w:r>
    </w:p>
    <w:p w:rsidR="00F71254" w:rsidRPr="00221C57" w:rsidRDefault="002A1C9E" w:rsidP="00221C57">
      <w:pPr>
        <w:jc w:val="both"/>
        <w:rPr>
          <w:rFonts w:ascii="Arial Narrow" w:hAnsi="Arial Narrow"/>
        </w:rPr>
      </w:pPr>
      <w:r w:rsidRPr="00221C57">
        <w:rPr>
          <w:rFonts w:ascii="Arial Narrow" w:hAnsi="Arial Narrow"/>
        </w:rPr>
        <w:t>Sparivači su učenici koji pri učenju pronalaze sličnosti. Oni uče tako što nove informacije povezuju s već poznatima. Vole stalnost, red i navike. Odabiru ono što se već radilo, što ide jedno uz drugo, uklapa se u cjelovit plan i konzistentno je s onim što se već uči. Za njih je vjerojatnije da će godinama raditi isti posao i imati iste prijatelje. Ne osjećaju se ugodno u novim situacijama i s novim stvarima. Slijede pravila, drže se skupine i čine ono što se od njih očekuje. Skloniji su generalizacijama, što se ogleda u češćem korištenju izraza: uvijek, svi, mi, nikad, svatko, …</w:t>
      </w:r>
    </w:p>
    <w:p w:rsidR="00F71254" w:rsidRPr="00221C57" w:rsidRDefault="002A1C9E" w:rsidP="00221C57">
      <w:pPr>
        <w:jc w:val="both"/>
        <w:rPr>
          <w:rFonts w:ascii="Arial Narrow" w:hAnsi="Arial Narrow"/>
        </w:rPr>
      </w:pPr>
      <w:r w:rsidRPr="00221C57">
        <w:rPr>
          <w:rFonts w:ascii="Arial Narrow" w:hAnsi="Arial Narrow"/>
        </w:rPr>
        <w:t>Nesparivači su skloni pronalaziti razlike: što nedostaje, čega nema, što je pogrešno i nekonzistentno. Uče tako što traže razliku između novih i poznatih informacija. To su oni učenici koji brzo uoče pogrešku učitelja i ukažu mu na nju. Skloni su suprotstavljanju i češće se ne slažu s onim što drugi predlažu ili govore, što nije znak prkosa i negativizma, već načina na koji uče. Vole varijacije, promjenu i eksperimentiranje. Ponekad zanemaruju pravila i granice. Često koriste veznik „ali“ i pitaju „Zašto?“ Ovi učenici mogu izluditi učitelja ako je on izraziti „sparivač“ i često su označeni kao problematični, samo zato što uče tražeći razlike, a ne sličnosti.</w:t>
      </w:r>
    </w:p>
    <w:p w:rsidR="00F71254" w:rsidRPr="00221C57" w:rsidRDefault="002A1C9E" w:rsidP="00221C57">
      <w:pPr>
        <w:jc w:val="both"/>
        <w:rPr>
          <w:rFonts w:ascii="Arial Narrow" w:hAnsi="Arial Narrow"/>
        </w:rPr>
      </w:pPr>
      <w:r w:rsidRPr="00221C57">
        <w:rPr>
          <w:rFonts w:ascii="Arial Narrow" w:hAnsi="Arial Narrow"/>
        </w:rPr>
        <w:t>Impulzivni (eksperimentalni) učenici u ponašanju odgovaraju na trenutan podražaj. Usmjereni su na sadašnjost.</w:t>
      </w:r>
    </w:p>
    <w:p w:rsidR="002A1C9E" w:rsidRPr="00221C57" w:rsidRDefault="002A1C9E" w:rsidP="00221C57">
      <w:pPr>
        <w:jc w:val="both"/>
        <w:rPr>
          <w:rFonts w:ascii="Arial Narrow" w:hAnsi="Arial Narrow"/>
        </w:rPr>
      </w:pPr>
      <w:r w:rsidRPr="00221C57">
        <w:rPr>
          <w:rFonts w:ascii="Arial Narrow" w:hAnsi="Arial Narrow"/>
        </w:rPr>
        <w:t>Analitički (refleksivni) obrađuju informacije razmišljajući o njima. Skloni su promatrati zbivanja sa strane i biti na distanci i pasivni. Usmjereni su na prošlost ili budućnost. Vole razmišljati o mogućnostima. </w:t>
      </w:r>
      <w:r w:rsidR="00F71254" w:rsidRPr="00221C57">
        <w:rPr>
          <w:rFonts w:ascii="Arial Narrow" w:hAnsi="Arial Narrow"/>
        </w:rPr>
        <w:t xml:space="preserve"> </w:t>
      </w:r>
      <w:r w:rsidRPr="00221C57">
        <w:rPr>
          <w:rFonts w:ascii="Arial Narrow" w:hAnsi="Arial Narrow"/>
        </w:rPr>
        <w:t>(prema Jensen, 2003.)</w:t>
      </w:r>
    </w:p>
    <w:p w:rsidR="002A1C9E" w:rsidRPr="00221C57" w:rsidRDefault="00F71254" w:rsidP="00221C57">
      <w:pPr>
        <w:jc w:val="both"/>
        <w:rPr>
          <w:rFonts w:ascii="Arial Narrow" w:hAnsi="Arial Narrow"/>
          <w:b/>
          <w:sz w:val="28"/>
          <w:szCs w:val="28"/>
        </w:rPr>
      </w:pPr>
      <w:r w:rsidRPr="00221C57">
        <w:rPr>
          <w:rFonts w:ascii="Arial Narrow" w:hAnsi="Arial Narrow"/>
          <w:b/>
          <w:sz w:val="28"/>
          <w:szCs w:val="28"/>
        </w:rPr>
        <w:lastRenderedPageBreak/>
        <w:t>ODREĐIVANJE STILA UČENJA</w:t>
      </w:r>
    </w:p>
    <w:p w:rsidR="00F71254" w:rsidRPr="00221C57" w:rsidRDefault="002A1C9E" w:rsidP="00221C57">
      <w:pPr>
        <w:jc w:val="both"/>
        <w:rPr>
          <w:rFonts w:ascii="Arial Narrow" w:hAnsi="Arial Narrow"/>
        </w:rPr>
      </w:pPr>
      <w:r w:rsidRPr="00221C57">
        <w:rPr>
          <w:rFonts w:ascii="Arial Narrow" w:hAnsi="Arial Narrow"/>
        </w:rPr>
        <w:t>Preferirani stil učenja definira se između druge i pete godine i relativno je stabilan, jer mu mozak daje prednost pri rješavanju različitih životnih problema, a posebno u životno važnim situacijama. Svaki učenik ima dominantan neki od stilova učenja u okviru pojedinih kognitivnih procesa, ali povremeno koristi i one stilove učenja koji kod njega nisu dominantni. (prema Jensen, 2003.)</w:t>
      </w:r>
    </w:p>
    <w:p w:rsidR="00F71254" w:rsidRPr="00221C57" w:rsidRDefault="002A1C9E" w:rsidP="00221C57">
      <w:pPr>
        <w:jc w:val="both"/>
        <w:rPr>
          <w:rFonts w:ascii="Arial Narrow" w:hAnsi="Arial Narrow"/>
        </w:rPr>
      </w:pPr>
      <w:r w:rsidRPr="00221C57">
        <w:rPr>
          <w:rFonts w:ascii="Arial Narrow" w:hAnsi="Arial Narrow"/>
        </w:rPr>
        <w:t>Stil učenja najjednostavnije je odrediti tako što se učenicima ponudi mogućnost izbora različitih aktivnosti i onda se promatra i prati njihovo funkcioniranje. Odabrat će onu aktivnost koja zahtijeva njihov dominantni stil učenja.  </w:t>
      </w:r>
    </w:p>
    <w:p w:rsidR="00F71254" w:rsidRPr="00221C57" w:rsidRDefault="002A1C9E" w:rsidP="00221C57">
      <w:pPr>
        <w:jc w:val="both"/>
        <w:rPr>
          <w:rFonts w:ascii="Arial Narrow" w:hAnsi="Arial Narrow"/>
        </w:rPr>
      </w:pPr>
      <w:r w:rsidRPr="00221C57">
        <w:rPr>
          <w:rFonts w:ascii="Arial Narrow" w:hAnsi="Arial Narrow"/>
        </w:rPr>
        <w:t>Kako ne možemo memorirati sve važne podatke za veliki broj djece korisno je napraviti ček listu u kojoj su navedena obilježja različitih stilova učenja, te se za pojedino dijete jednostavno označe zamijećena karakteristična ponašanja. </w:t>
      </w:r>
    </w:p>
    <w:p w:rsidR="00221C57" w:rsidRDefault="002A1C9E" w:rsidP="00221C57">
      <w:pPr>
        <w:jc w:val="both"/>
        <w:rPr>
          <w:rFonts w:ascii="Arial Narrow" w:hAnsi="Arial Narrow"/>
        </w:rPr>
      </w:pPr>
      <w:r w:rsidRPr="00221C57">
        <w:rPr>
          <w:rFonts w:ascii="Arial Narrow" w:hAnsi="Arial Narrow"/>
        </w:rPr>
        <w:t>Vrlo ekonomičan način utvrđivanja stila učenja je korištenje upitnika koji je pripremljen za tu svrhu. U literaturi namijenjenoj osobama koje se bave školskim učenjem može se naći veći broj takvih upitnika koji mogu biti od pomoći učiteljima.</w:t>
      </w:r>
      <w:r w:rsidR="00221C57">
        <w:rPr>
          <w:rFonts w:ascii="Arial Narrow" w:hAnsi="Arial Narrow"/>
        </w:rPr>
        <w:t xml:space="preserve"> </w:t>
      </w:r>
    </w:p>
    <w:p w:rsidR="002A1C9E" w:rsidRPr="00221C57" w:rsidRDefault="002A1C9E" w:rsidP="00221C57">
      <w:pPr>
        <w:jc w:val="both"/>
        <w:rPr>
          <w:rFonts w:ascii="Arial Narrow" w:hAnsi="Arial Narrow"/>
        </w:rPr>
      </w:pPr>
      <w:r w:rsidRPr="00221C57">
        <w:rPr>
          <w:rFonts w:ascii="Arial Narrow" w:hAnsi="Arial Narrow"/>
        </w:rPr>
        <w:t>O stilu učenja možemo zaključiti i na temelju praćenja i analiziranja postignuća učenika. Učenik je uspješniji kada njegovo znanje provjeravamo aktivnostima koje zahtijevaju njegov dominantni stil učenja.</w:t>
      </w:r>
    </w:p>
    <w:p w:rsidR="002A1C9E" w:rsidRPr="00221C57" w:rsidRDefault="002A1C9E" w:rsidP="00221C57">
      <w:pPr>
        <w:jc w:val="both"/>
        <w:rPr>
          <w:rFonts w:ascii="Arial Narrow" w:hAnsi="Arial Narrow"/>
          <w:b/>
          <w:i/>
        </w:rPr>
      </w:pPr>
      <w:r w:rsidRPr="00221C57">
        <w:rPr>
          <w:rFonts w:ascii="Arial Narrow" w:hAnsi="Arial Narrow"/>
          <w:b/>
          <w:i/>
        </w:rPr>
        <w:t>Primjena u nastavi</w:t>
      </w:r>
    </w:p>
    <w:p w:rsidR="00F71254" w:rsidRPr="00221C57" w:rsidRDefault="002A1C9E" w:rsidP="00221C57">
      <w:pPr>
        <w:jc w:val="both"/>
        <w:rPr>
          <w:rFonts w:ascii="Arial Narrow" w:hAnsi="Arial Narrow"/>
        </w:rPr>
      </w:pPr>
      <w:r w:rsidRPr="00221C57">
        <w:rPr>
          <w:rFonts w:ascii="Arial Narrow" w:hAnsi="Arial Narrow"/>
        </w:rPr>
        <w:t>Brojna istraživanja rezultirala su velikim brojem različitih klasifikacija stilova učenja koje se temelje na različitim aspektima obrade podataka. Postoji sličnost i preklapanje nekih stilova učenja koji su definirani u okviru različitih modela. Nije potrebno poznavati sve relevantne modele, ali je važno biti svjestan postojanja i značenja stilova učenja i njihove povezanosti sa uspjehom učenika, te poznavati barem nekoliko relevantnih modela kako bi se:</w:t>
      </w:r>
    </w:p>
    <w:p w:rsidR="00F71254" w:rsidRPr="00221C57" w:rsidRDefault="002A1C9E" w:rsidP="00221C57">
      <w:pPr>
        <w:rPr>
          <w:rFonts w:ascii="Arial Narrow" w:hAnsi="Arial Narrow"/>
        </w:rPr>
      </w:pPr>
      <w:r w:rsidRPr="00221C57">
        <w:rPr>
          <w:rFonts w:ascii="Arial Narrow" w:hAnsi="Arial Narrow"/>
        </w:rPr>
        <w:t>-    učenicima pomoglo da osvijeste svoj dominantan stil učenja da neuspjeh ne bi pripisivali nedostatku sposobnosti i zbog toga odustajali od učenja i da bi efikasnije pristupali učenju</w:t>
      </w:r>
      <w:r w:rsidRPr="00221C57">
        <w:rPr>
          <w:rFonts w:ascii="Arial Narrow" w:hAnsi="Arial Narrow"/>
        </w:rPr>
        <w:br/>
        <w:t>-    učenike poticalo da koriste i nedominantne stilove učenja</w:t>
      </w:r>
      <w:r w:rsidRPr="00221C57">
        <w:rPr>
          <w:rFonts w:ascii="Arial Narrow" w:hAnsi="Arial Narrow"/>
        </w:rPr>
        <w:br/>
        <w:t>-    nastava realizirala na način da barem povremeno svako dijete ima priliku učiti i znanje pokazivati na način koji mu najviše odgovara. </w:t>
      </w:r>
    </w:p>
    <w:p w:rsidR="00F71254" w:rsidRPr="00221C57" w:rsidRDefault="002A1C9E" w:rsidP="00221C57">
      <w:pPr>
        <w:jc w:val="both"/>
        <w:rPr>
          <w:rFonts w:ascii="Arial Narrow" w:hAnsi="Arial Narrow"/>
        </w:rPr>
      </w:pPr>
      <w:r w:rsidRPr="00221C57">
        <w:rPr>
          <w:rFonts w:ascii="Arial Narrow" w:hAnsi="Arial Narrow"/>
        </w:rPr>
        <w:t xml:space="preserve">Za učitelja je važno biti svjestan koji stil učenja sam preferira, jer u nastavi obično dominira onaj stil poučavanja koji učitelj sam preferira prilikom učenja. Važno </w:t>
      </w:r>
      <w:r w:rsidRPr="00221C57">
        <w:rPr>
          <w:rFonts w:ascii="Arial Narrow" w:hAnsi="Arial Narrow"/>
          <w:b/>
        </w:rPr>
        <w:t>je korak po korak</w:t>
      </w:r>
      <w:r w:rsidRPr="00221C57">
        <w:rPr>
          <w:rFonts w:ascii="Arial Narrow" w:hAnsi="Arial Narrow"/>
        </w:rPr>
        <w:t xml:space="preserve"> uvoditi u nastavu i aktivnosti koje zadovoljavaju potrebe učenika koji koriste ostale stilove učenja. Učenici često imaju problema kod onih učitelja čiji je stil poučavanja bitno različit od njihovog stila učenja, a učitelj toga nije svjestan.</w:t>
      </w:r>
    </w:p>
    <w:p w:rsidR="00F71254" w:rsidRPr="00221C57" w:rsidRDefault="002A1C9E" w:rsidP="00221C57">
      <w:pPr>
        <w:jc w:val="both"/>
        <w:rPr>
          <w:rFonts w:ascii="Arial Narrow" w:hAnsi="Arial Narrow"/>
        </w:rPr>
      </w:pPr>
      <w:r w:rsidRPr="00221C57">
        <w:rPr>
          <w:rFonts w:ascii="Arial Narrow" w:hAnsi="Arial Narrow"/>
        </w:rPr>
        <w:t>Neke iznimno inteligentne osobe bile su tijekom svog školovanja proglašavane kao nedovoljno sposobne za učenje, samo zato što su učile na način koji nije bio preferiran od onih koji su ih podučavali. Evo nekoliko primjera za to:</w:t>
      </w:r>
    </w:p>
    <w:p w:rsidR="00E92A0B" w:rsidRPr="00221C57" w:rsidRDefault="002A1C9E" w:rsidP="00221C57">
      <w:pPr>
        <w:rPr>
          <w:rFonts w:ascii="Arial Narrow" w:hAnsi="Arial Narrow"/>
        </w:rPr>
      </w:pPr>
      <w:r w:rsidRPr="00221C57">
        <w:rPr>
          <w:rFonts w:ascii="Arial Narrow" w:hAnsi="Arial Narrow"/>
        </w:rPr>
        <w:t>-  U izvještaju o uspjehu Billa Cosbya iz 6. razreda piše da je on „ometajuća sila“ u razredu.</w:t>
      </w:r>
      <w:r w:rsidRPr="00221C57">
        <w:rPr>
          <w:rFonts w:ascii="Arial Narrow" w:hAnsi="Arial Narrow"/>
        </w:rPr>
        <w:br/>
        <w:t>-  Učitelji Thomasa Edisona su govorili kako je preglup da bi bilo što naučio.</w:t>
      </w:r>
      <w:r w:rsidRPr="00221C57">
        <w:rPr>
          <w:rFonts w:ascii="Arial Narrow" w:hAnsi="Arial Narrow"/>
        </w:rPr>
        <w:br/>
        <w:t>-  Otac kipara Rodina je rekao da mu je sin idiot, a ujak ga je nazivao nesposobnim za učenje. </w:t>
      </w:r>
      <w:r w:rsidRPr="00221C57">
        <w:rPr>
          <w:rFonts w:ascii="Arial Narrow" w:hAnsi="Arial Narrow"/>
        </w:rPr>
        <w:br/>
        <w:t>-  Albert Einstein nije govorio do četvrte godine. Imao je problema da nauči čitati. Učitelj ga je opisao kao “mentalno sporog, nedruštvenog i zauvijek otplavljenog glupavim snovima.” Izbačen je iz škole i nije prošao na prijemnom ispitu jer je imao loše ocjene iz matematike.   (prema Willis M. i Kindle Hodson V., 2004.)</w:t>
      </w:r>
    </w:p>
    <w:p w:rsidR="00E92A0B" w:rsidRPr="00221C57" w:rsidRDefault="002A1C9E" w:rsidP="00221C57">
      <w:pPr>
        <w:jc w:val="both"/>
        <w:rPr>
          <w:rFonts w:ascii="Arial Narrow" w:hAnsi="Arial Narrow"/>
        </w:rPr>
      </w:pPr>
      <w:r w:rsidRPr="00221C57">
        <w:rPr>
          <w:rFonts w:ascii="Arial Narrow" w:hAnsi="Arial Narrow"/>
        </w:rPr>
        <w:lastRenderedPageBreak/>
        <w:t>Ove osobe su srećom imale dovoljno snage da unatoč predrasudama okoline realiziraju svoje iznimne potencijale. Međutim, mnogima to ne uspije jer je stav koji značajne odrasle osobe imaju prema djetetu vrlo često „proročanstvo koje samo sebe ispunjava“. Koliko snažno stav koji imamo prema djeci utječe na njihovo ponašanje i postignuće ilustriraju rezultati istraživanja koje su proveli Rosental i Jackobsen. Oni su testirali inteligenciju učenika nekoliko razrednih odjela. Nakon toga su njihovim učiteljicama rekli lažne rezultate: da su sva djeca iznadprosječno inteligentna (zapravo su neka na testovima postigla ispodprosječne rezultate). Učiteljice su se ponašale u skladu sa svojim očekivanjima i ta djeca su postizala iznadprosječne obrazovne rezultate. Ta je pojava nazvana «PIGMALIONOV EFEKT» i ona pokazuje koliku moć učitelji imaju nad uspjehom svojih učenika. </w:t>
      </w:r>
      <w:r w:rsidRPr="00221C57">
        <w:rPr>
          <w:rFonts w:ascii="Arial Narrow" w:hAnsi="Arial Narrow"/>
        </w:rPr>
        <w:br/>
        <w:t>Nemoguće je u potpunosti individualizirati nastavu, a formiranje homogenih razreda učenika čiji stil učenja odgovara stilu učitelja nije se pokazalo djelotvornim. Nastava koja vodi računa o različitim stilovima učenja je ona u okviru koje se učenicima povremeno nude različite aktivnosti pa barem povremeno imaju mogućnost izbora. Uz pomoć nefrontalnih metoda poučavanja značajno se može podići efikasnost nastave i povećati postotak uspješnih učenika. Mi naučimo: 10% od onoga što čitamo, 20% od onoga što slušamo, 30% od onoga što vidimo, 50% od onoga što vidimo i čujemo, 70% od onoga što izgovorimo i 90% od onoga što izgovorimo i učinimo.</w:t>
      </w:r>
    </w:p>
    <w:p w:rsidR="00E92A0B" w:rsidRPr="00221C57" w:rsidRDefault="002A1C9E" w:rsidP="00221C57">
      <w:pPr>
        <w:jc w:val="both"/>
        <w:rPr>
          <w:rFonts w:ascii="Arial Narrow" w:hAnsi="Arial Narrow"/>
        </w:rPr>
      </w:pPr>
      <w:r w:rsidRPr="00221C57">
        <w:rPr>
          <w:rFonts w:ascii="Arial Narrow" w:hAnsi="Arial Narrow"/>
        </w:rPr>
        <w:t>Pretpostavka kvalitetnog učenja je usmjerenost, stabilnost i održavanje pažnje, te mogućosti koncentracije, po čemu se djeca iste dobi značajno razlikuju. Neka mogu koncentrirano raditi na nastavnom gradivu svega 5 minuta, a neka i 20 min. Jedan od vrlo učinkovitih načina privlačenja i zadržavanja pažnje, te održavanja koncentracije je česta izmjena različitih aktivnosti tijekom nastavnog sata (npr. pjevanje na početku sata – rana aktivnost učenika – govorenje – gledanje – izrada plakata – rasprava). To ima višestruku svrhu:</w:t>
      </w:r>
    </w:p>
    <w:p w:rsidR="00E92A0B" w:rsidRPr="00221C57" w:rsidRDefault="002A1C9E" w:rsidP="00221C57">
      <w:pPr>
        <w:jc w:val="both"/>
        <w:rPr>
          <w:rFonts w:ascii="Arial Narrow" w:hAnsi="Arial Narrow"/>
        </w:rPr>
      </w:pPr>
      <w:r w:rsidRPr="00221C57">
        <w:rPr>
          <w:rFonts w:ascii="Arial Narrow" w:hAnsi="Arial Narrow"/>
        </w:rPr>
        <w:t>1)    aktiviraju se različiti sustavi u organizmu i time potiče korištenje različitih stilova učenja</w:t>
      </w:r>
      <w:r w:rsidRPr="00221C57">
        <w:rPr>
          <w:rFonts w:ascii="Arial Narrow" w:hAnsi="Arial Narrow"/>
        </w:rPr>
        <w:br/>
        <w:t>2)    izmjenom se privlači pažnja, a pošto su izmjene česte, ona se i zadržava</w:t>
      </w:r>
      <w:r w:rsidRPr="00221C57">
        <w:rPr>
          <w:rFonts w:ascii="Arial Narrow" w:hAnsi="Arial Narrow"/>
        </w:rPr>
        <w:br/>
        <w:t>3)    zbog raznolikosti se povećava zanimljivost sadržaja i aktivnosti, a sadržaji koji su zanimljivi se lakše uče</w:t>
      </w:r>
      <w:r w:rsidRPr="00221C57">
        <w:rPr>
          <w:rFonts w:ascii="Arial Narrow" w:hAnsi="Arial Narrow"/>
        </w:rPr>
        <w:br/>
        <w:t>4)    nastavna jedinica i sat se dijele na manje dijelove koje je lakše naučiti, jer imamo mnogo „početaka“ i „krajeva“ aktivnosti i sadržaja, a najbolje se pamte informacije dobivene na početku i kraju učenja</w:t>
      </w:r>
    </w:p>
    <w:p w:rsidR="00E92A0B" w:rsidRPr="00221C57" w:rsidRDefault="002A1C9E" w:rsidP="00221C57">
      <w:pPr>
        <w:jc w:val="both"/>
        <w:rPr>
          <w:rFonts w:ascii="Arial Narrow" w:hAnsi="Arial Narrow"/>
          <w:b/>
          <w:i/>
        </w:rPr>
      </w:pPr>
      <w:r w:rsidRPr="00221C57">
        <w:rPr>
          <w:rFonts w:ascii="Arial Narrow" w:hAnsi="Arial Narrow"/>
        </w:rPr>
        <w:t>Tijekom izmjene aktivnosti važno je povremeno uključiti i one koje traže pokret i gibanje</w:t>
      </w:r>
      <w:r w:rsidRPr="00221C57">
        <w:rPr>
          <w:rFonts w:ascii="Arial Narrow" w:hAnsi="Arial Narrow"/>
          <w:b/>
          <w:i/>
        </w:rPr>
        <w:t xml:space="preserve">. Istraživanja pokazuju da je optimalno stanje za učenje tzv. „stanje opuštene budnosti“ kada  su puls, ritam disanja i moždani valovi sinhronizirani, tijelo je opušteno, a um usredotočen i spreman za prijem novih informacija. U tome stanju mozak emitira alfa valove. «80 posto poteškoća u učenju povezano je sa stresom. Uklonite li stres, uklonit ćete i poteškoće.» (Gordon Stones, prema Vos i Dryden: «Revolucija u učenju»). Djeca do 9. godine imaju izraženu potrebu za kretanjem, a u tradicionalnoj školi moraju sjediti nekoliko sati po 45 minuta. Tako dugotrajno sjedenje je izvor stresa za svaki, a osobito dječji organizam i ometa proces učenja. Nerijetka je pojava da učenici često traže da ih učitelji puste na WC. Time zadovoljavaju svoju potrebu za kretanjem i razbijaju monotoniju tradicionalne nastave. </w:t>
      </w:r>
    </w:p>
    <w:p w:rsidR="00E92A0B" w:rsidRPr="00221C57" w:rsidRDefault="002A1C9E" w:rsidP="00221C57">
      <w:pPr>
        <w:rPr>
          <w:rFonts w:ascii="Arial Narrow" w:hAnsi="Arial Narrow"/>
          <w:color w:val="0F243E" w:themeColor="text2" w:themeShade="80"/>
        </w:rPr>
      </w:pPr>
      <w:r w:rsidRPr="00221C57">
        <w:rPr>
          <w:rFonts w:ascii="Arial Narrow" w:hAnsi="Arial Narrow"/>
          <w:color w:val="0F243E" w:themeColor="text2" w:themeShade="80"/>
        </w:rPr>
        <w:t>Da bi se uklonio stres zbog dugotrajnog sjedenja i optimalno aktivirao mozak, sat može započeti korištenjem neke fizičke aktivnosti: </w:t>
      </w:r>
      <w:r w:rsidRPr="00221C57">
        <w:rPr>
          <w:rFonts w:ascii="Arial Narrow" w:hAnsi="Arial Narrow"/>
          <w:color w:val="0F243E" w:themeColor="text2" w:themeShade="80"/>
        </w:rPr>
        <w:br/>
      </w:r>
      <w:r w:rsidRPr="00221C57">
        <w:rPr>
          <w:rFonts w:ascii="Arial Narrow" w:hAnsi="Arial Narrow"/>
          <w:color w:val="0F243E" w:themeColor="text2" w:themeShade="80"/>
        </w:rPr>
        <w:sym w:font="Symbol" w:char="F04A"/>
      </w:r>
      <w:r w:rsidRPr="00221C57">
        <w:rPr>
          <w:rFonts w:ascii="Arial Narrow" w:hAnsi="Arial Narrow"/>
          <w:color w:val="0F243E" w:themeColor="text2" w:themeShade="80"/>
        </w:rPr>
        <w:t>    djeca sama lijepe periferne plakate koje je napravio učitelj, </w:t>
      </w:r>
      <w:r w:rsidRPr="00221C57">
        <w:rPr>
          <w:rFonts w:ascii="Arial Narrow" w:hAnsi="Arial Narrow"/>
          <w:color w:val="0F243E" w:themeColor="text2" w:themeShade="80"/>
        </w:rPr>
        <w:br/>
      </w:r>
      <w:r w:rsidRPr="00221C57">
        <w:rPr>
          <w:rFonts w:ascii="Arial Narrow" w:hAnsi="Arial Narrow"/>
          <w:color w:val="0F243E" w:themeColor="text2" w:themeShade="80"/>
        </w:rPr>
        <w:sym w:font="Symbol" w:char="F04A"/>
      </w:r>
      <w:r w:rsidRPr="00221C57">
        <w:rPr>
          <w:rFonts w:ascii="Arial Narrow" w:hAnsi="Arial Narrow"/>
          <w:color w:val="0F243E" w:themeColor="text2" w:themeShade="80"/>
        </w:rPr>
        <w:t>    osposobljavaju pomagala i uređaje, </w:t>
      </w:r>
      <w:r w:rsidRPr="00221C57">
        <w:rPr>
          <w:rFonts w:ascii="Arial Narrow" w:hAnsi="Arial Narrow"/>
          <w:color w:val="0F243E" w:themeColor="text2" w:themeShade="80"/>
        </w:rPr>
        <w:br/>
      </w:r>
      <w:r w:rsidRPr="00221C57">
        <w:rPr>
          <w:rFonts w:ascii="Arial Narrow" w:hAnsi="Arial Narrow"/>
          <w:color w:val="0F243E" w:themeColor="text2" w:themeShade="80"/>
        </w:rPr>
        <w:sym w:font="Symbol" w:char="F04A"/>
      </w:r>
      <w:r w:rsidRPr="00221C57">
        <w:rPr>
          <w:rFonts w:ascii="Arial Narrow" w:hAnsi="Arial Narrow"/>
          <w:color w:val="0F243E" w:themeColor="text2" w:themeShade="80"/>
        </w:rPr>
        <w:t>    uređuju učionicu, </w:t>
      </w:r>
      <w:r w:rsidRPr="00221C57">
        <w:rPr>
          <w:rFonts w:ascii="Arial Narrow" w:hAnsi="Arial Narrow"/>
          <w:color w:val="0F243E" w:themeColor="text2" w:themeShade="80"/>
        </w:rPr>
        <w:br/>
      </w:r>
      <w:r w:rsidRPr="00221C57">
        <w:rPr>
          <w:rFonts w:ascii="Arial Narrow" w:hAnsi="Arial Narrow"/>
          <w:color w:val="0F243E" w:themeColor="text2" w:themeShade="80"/>
        </w:rPr>
        <w:sym w:font="Symbol" w:char="F04A"/>
      </w:r>
      <w:r w:rsidRPr="00221C57">
        <w:rPr>
          <w:rFonts w:ascii="Arial Narrow" w:hAnsi="Arial Narrow"/>
          <w:color w:val="0F243E" w:themeColor="text2" w:themeShade="80"/>
        </w:rPr>
        <w:t>    uz glazbu izvode vježbu «koljeno-dlan suprotne ruke» ili neku drugu</w:t>
      </w:r>
      <w:r w:rsidRPr="00221C57">
        <w:rPr>
          <w:rFonts w:ascii="Arial Narrow" w:hAnsi="Arial Narrow"/>
          <w:color w:val="0F243E" w:themeColor="text2" w:themeShade="80"/>
        </w:rPr>
        <w:br/>
      </w:r>
      <w:r w:rsidRPr="00221C57">
        <w:rPr>
          <w:rFonts w:ascii="Arial Narrow" w:hAnsi="Arial Narrow"/>
          <w:color w:val="0F243E" w:themeColor="text2" w:themeShade="80"/>
        </w:rPr>
        <w:sym w:font="Symbol" w:char="F04A"/>
      </w:r>
      <w:r w:rsidRPr="00221C57">
        <w:rPr>
          <w:rFonts w:ascii="Arial Narrow" w:hAnsi="Arial Narrow"/>
          <w:color w:val="0F243E" w:themeColor="text2" w:themeShade="80"/>
        </w:rPr>
        <w:t>    učenici i učitelj bacaju mekanu, šarenu loptu jedni prema drugima. Onaj tko ulovi loptu, kaže što već zna o temi nastavnog sata, a ako ne zna ništa, bez komentara baca loptu dalje. (Tako se aktivira predznanje učenika, što olakšava proces učenja s razumijevanjem.)  itd. </w:t>
      </w:r>
    </w:p>
    <w:p w:rsidR="00E92A0B" w:rsidRPr="00221C57" w:rsidRDefault="002A1C9E" w:rsidP="00221C57">
      <w:pPr>
        <w:jc w:val="both"/>
        <w:rPr>
          <w:rFonts w:ascii="Arial Narrow" w:hAnsi="Arial Narrow"/>
        </w:rPr>
      </w:pPr>
      <w:r w:rsidRPr="00221C57">
        <w:rPr>
          <w:rFonts w:ascii="Arial Narrow" w:hAnsi="Arial Narrow"/>
        </w:rPr>
        <w:br/>
        <w:t>Fizička aktivnost može se uvesti u bilo kojem dijelu sata. Njome se p</w:t>
      </w:r>
      <w:bookmarkStart w:id="0" w:name="_GoBack"/>
      <w:bookmarkEnd w:id="0"/>
      <w:r w:rsidRPr="00221C57">
        <w:rPr>
          <w:rFonts w:ascii="Arial Narrow" w:hAnsi="Arial Narrow"/>
        </w:rPr>
        <w:t xml:space="preserve">ojačava cirkulacija i povećava dotok krvi u </w:t>
      </w:r>
      <w:r w:rsidRPr="00221C57">
        <w:rPr>
          <w:rFonts w:ascii="Arial Narrow" w:hAnsi="Arial Narrow"/>
        </w:rPr>
        <w:lastRenderedPageBreak/>
        <w:t>mozak i time njegovu opskrbljenost kisikom, što poboljšava proces učenja. Uključivanje u nastavu aktivnosti koje zahtijevaju pokret posebno je važno za učenike koji imaju dominantan kinestetički stil učenja.</w:t>
      </w:r>
      <w:r w:rsidRPr="00221C57">
        <w:rPr>
          <w:rFonts w:ascii="Arial Narrow" w:hAnsi="Arial Narrow"/>
        </w:rPr>
        <w:br/>
        <w:t>Uspostavljanju stanja opuštene budnosti tijekom nastave doprinosi i uvođenje elemenata igre i zabave. To je osobito važno za djecu koja su pri učenju pokrenuta odnosima. Na početku sata učitelj ili netko od učenika može ispričati anegdotu vezanu uz temu koja se obrađuje. Gradivo se može ponavljati na  zabavan način: </w:t>
      </w:r>
    </w:p>
    <w:p w:rsidR="00E92A0B" w:rsidRPr="00221C57" w:rsidRDefault="002A1C9E" w:rsidP="00221C57">
      <w:pPr>
        <w:jc w:val="both"/>
        <w:rPr>
          <w:rFonts w:ascii="Arial Narrow" w:hAnsi="Arial Narrow"/>
          <w:color w:val="0F243E" w:themeColor="text2" w:themeShade="80"/>
        </w:rPr>
      </w:pPr>
      <w:r w:rsidRPr="00221C57">
        <w:rPr>
          <w:rFonts w:ascii="Arial Narrow" w:hAnsi="Arial Narrow"/>
          <w:color w:val="0F243E" w:themeColor="text2" w:themeShade="80"/>
        </w:rPr>
        <w:t>-    Učenici dobacuju jedan drugome šarenu mekanu lopticu i onaj tko ju ulovi kaže najvažnije što je zapamtio.</w:t>
      </w:r>
      <w:r w:rsidRPr="00221C57">
        <w:rPr>
          <w:rFonts w:ascii="Arial Narrow" w:hAnsi="Arial Narrow"/>
          <w:color w:val="0F243E" w:themeColor="text2" w:themeShade="80"/>
        </w:rPr>
        <w:br/>
        <w:t>-    Na list papira napišu jednu rečenicu u kojoj će sažeti glavnu poruku sata. Podijele se u parove. Svaki član para ima 45 sekundi da drugog člana para uvjeri kako je njegova glavna poruka najvažnija. S uvjeravanjem počnu kad im se kaže “SAD”, izmijene uloge kad im se kaže «IZMJENA», a prestanu kad im se kaže “DOSTA”. Tada imaju na raspolaganju jednu minutu da izaberu zajedničku glavnu poruku i argumente za nju. Nakon toga se svaki par uparuje s drugim parom i radi pod istim uvjetima. Zatim se njih četvero suočava s drugih četvero, itd. sve dok ne budemo imali dvije grupe čiji će glasnogovornici braniti stav svojih grupa.</w:t>
      </w:r>
    </w:p>
    <w:p w:rsidR="00E92A0B" w:rsidRPr="00221C57" w:rsidRDefault="002A1C9E" w:rsidP="00221C57">
      <w:pPr>
        <w:jc w:val="both"/>
        <w:rPr>
          <w:rFonts w:ascii="Arial Narrow" w:hAnsi="Arial Narrow"/>
        </w:rPr>
      </w:pPr>
      <w:r w:rsidRPr="00221C57">
        <w:rPr>
          <w:rFonts w:ascii="Arial Narrow" w:hAnsi="Arial Narrow"/>
        </w:rPr>
        <w:t>Treba izbjegavati zatupljujuće i dosadno ponavljanje (dril). Prekomjerna upotreba radnih listića često rezultira pukim memoriranjem jer se od djeteta traži  provedba izoliranih operacija. </w:t>
      </w:r>
    </w:p>
    <w:p w:rsidR="00E92A0B" w:rsidRPr="00221C57" w:rsidRDefault="002A1C9E" w:rsidP="00221C57">
      <w:pPr>
        <w:jc w:val="both"/>
        <w:rPr>
          <w:rFonts w:ascii="Arial Narrow" w:hAnsi="Arial Narrow"/>
        </w:rPr>
      </w:pPr>
      <w:r w:rsidRPr="00221C57">
        <w:rPr>
          <w:rFonts w:ascii="Arial Narrow" w:hAnsi="Arial Narrow"/>
        </w:rPr>
        <w:t xml:space="preserve">Ozračje poticajno za učenje može se postići i korištenjem „perifernih plakata“. Prije obrade nastavne jedinice na zidove sa strane postave se šareni plakati na kojima su velikim slovima i slikama istaknute glavne misli nastavne jedinice. Ti plakati trebaju biti u perifernom vidnom polju učenika i </w:t>
      </w:r>
      <w:r w:rsidR="00E92A0B" w:rsidRPr="00221C57">
        <w:rPr>
          <w:rFonts w:ascii="Arial Narrow" w:hAnsi="Arial Narrow"/>
        </w:rPr>
        <w:t>p</w:t>
      </w:r>
      <w:r w:rsidRPr="00221C57">
        <w:rPr>
          <w:rFonts w:ascii="Arial Narrow" w:hAnsi="Arial Narrow"/>
        </w:rPr>
        <w:t>redstavljaju periferne podražaje. Njihov sadržaj urezuje se u naše pamćenje i kad toga nismo svjesni i time se poboljšava pohrana sadržaja u dugoročno pamćenje. To je moguće zato što se većina učenja odvija podsvjesno, bez namjere. Pamćenje poboljšava i korištenje odgovarajućih boja (na plakatima, odgovarajuće obojeni zidovi učionice). Crvena boja je boja upozorenja, plava je hladna boja, žuta je boja inteligencije, a zelena i smeđa boja imaju umirujući učinak. Periferni plakati i boja su osobit poticaj učenicima koji uče dominantno vizualnim putem.</w:t>
      </w:r>
    </w:p>
    <w:p w:rsidR="00E92A0B" w:rsidRPr="00221C57" w:rsidRDefault="002A1C9E" w:rsidP="00221C57">
      <w:pPr>
        <w:jc w:val="both"/>
        <w:rPr>
          <w:rFonts w:ascii="Arial Narrow" w:hAnsi="Arial Narrow"/>
        </w:rPr>
      </w:pPr>
      <w:r w:rsidRPr="00221C57">
        <w:rPr>
          <w:rFonts w:ascii="Arial Narrow" w:hAnsi="Arial Narrow"/>
        </w:rPr>
        <w:t>Uz pomoć odgovarajuće glazbe brzo se može uspostaviti stanje opuštene budnosti i ubrzati učenje. U tu svrhu osobito je korisna glazba baroknih majstora iz 17. i početka 18. stoljeća (Corelli, Vivaldi «Četiri godišnja doba», Coupertin, Bach, Händel),  jer ima ritam srca koje radi u stanju opuštene budnosti (50-70 otkucaja u minuti). Taj opuštajući ritam srca utječe na stanje čitavog organizma. Osim toga, «mrtva» tišina „uspavljuje“ mozak koji treba učiti. Glazba je osobit poticaj onima koji uče dominantno auditornim putem. Glazba se može puštati  prilikom ulaska učenika u razred  i/ili tijekom nastave (pozadinska glazba).</w:t>
      </w:r>
    </w:p>
    <w:p w:rsidR="00E92A0B" w:rsidRPr="00221C57" w:rsidRDefault="002A1C9E" w:rsidP="00221C57">
      <w:pPr>
        <w:jc w:val="both"/>
        <w:rPr>
          <w:rFonts w:ascii="Arial Narrow" w:hAnsi="Arial Narrow"/>
        </w:rPr>
      </w:pPr>
      <w:r w:rsidRPr="00221C57">
        <w:rPr>
          <w:rFonts w:ascii="Arial Narrow" w:hAnsi="Arial Narrow"/>
        </w:rPr>
        <w:t>Spremnost za učenje će se povećati ako djeca sama definiraju ciljeve nastavnog sata. Sat može započeti tako da djeca u parovima kažu jedno drugome što očekuju da će dobiti od nastavnog sata, dana ili godine, umjesto da učitelj kaže «Danas ćete naučiti slijedeće...» Tako se uspostavlja partnerski odnos s učiteljem i povećava se njihova spremnost za učenje.  Uključivanje  učenika u definiranje ciljeva nastave osobito je važno za učenike koji su „pokrenuti odnosima“. Kvalitetan odnos s učiteljem gradi se i kroz uključivanje učenika u vrednovanje kvalitete vlastitog postignuća. Osim toga, time se povećava njegov osjećaj kontrole nad rezultatima vlastitog rada, a time i motivacija za ulaganje napora kako bi se poboljšali rezultati. Odnos se gradi i kroz uključivanje učenika u vrednovanje kvalitete nastave. Ovim postupcima učenicima se šalje poruka: „Važno mi je vaše mišljenje jer ste mi vi važni i imam povjerenja u vas!“.</w:t>
      </w:r>
    </w:p>
    <w:p w:rsidR="00E92A0B" w:rsidRPr="00221C57" w:rsidRDefault="002A1C9E" w:rsidP="00221C57">
      <w:pPr>
        <w:jc w:val="both"/>
        <w:rPr>
          <w:rFonts w:ascii="Arial Narrow" w:hAnsi="Arial Narrow"/>
        </w:rPr>
      </w:pPr>
      <w:r w:rsidRPr="00221C57">
        <w:rPr>
          <w:rFonts w:ascii="Arial Narrow" w:hAnsi="Arial Narrow"/>
        </w:rPr>
        <w:t>Djeca će biti spremnija za učenje ako znaju da je novo znanje korisno za njih. Stoga im na kraju sata ili obrade nastavne jedinice ili cjeline možete reći: «Zatvorite oči i pokušajte zamisliti kako se može upotrijebiti ono što ste danas naučili.». To je osobito poticajno za učenike koji su globalni, analitički, interni (vizualno, auditorno i kinestetički) i apstraktni. </w:t>
      </w:r>
    </w:p>
    <w:p w:rsidR="00E92A0B" w:rsidRPr="00221C57" w:rsidRDefault="002A1C9E" w:rsidP="00221C57">
      <w:pPr>
        <w:jc w:val="both"/>
        <w:rPr>
          <w:rFonts w:ascii="Arial Narrow" w:hAnsi="Arial Narrow"/>
        </w:rPr>
      </w:pPr>
      <w:r w:rsidRPr="00221C57">
        <w:rPr>
          <w:rFonts w:ascii="Arial Narrow" w:hAnsi="Arial Narrow"/>
        </w:rPr>
        <w:lastRenderedPageBreak/>
        <w:t>Povremeno treba koristiti rad u paru i u skupinama. Na takav način se potiče učenike koji uče brže i lakše da pomažu drugima, od čega svi imaju koristi. Osim toga, time se zadovoljavaju potrebe učenika koji su „ovisni“ tj. najbolje uče kada su s nekim. </w:t>
      </w:r>
    </w:p>
    <w:p w:rsidR="00E92A0B" w:rsidRPr="00221C57" w:rsidRDefault="002A1C9E" w:rsidP="00221C57">
      <w:pPr>
        <w:jc w:val="both"/>
        <w:rPr>
          <w:rFonts w:ascii="Arial Narrow" w:hAnsi="Arial Narrow"/>
        </w:rPr>
      </w:pPr>
      <w:r w:rsidRPr="00221C57">
        <w:rPr>
          <w:rFonts w:ascii="Arial Narrow" w:hAnsi="Arial Narrow"/>
        </w:rPr>
        <w:t>Nema učenja bez motivacije za rad. Temelj motivacije je samopouzdanje, a o njemu ovisi mentalno zdravlje i kvaliteta života pojedinca. Samopouzdanje se gradi na mogućnostima i uspjehu. Važno je imati na umu da većini učenika ukućani i poznanici ne mogu pomoći pri izvršavanju školskih obaveza jer ne znaju. Većina roditelja nema novaca za instrukcije. Zbog toga je važno utvrditi uzroke neuspjeha djeteta i osigurati mu kvalitetnu podršku u školi.</w:t>
      </w:r>
    </w:p>
    <w:p w:rsidR="002A1C9E" w:rsidRPr="00221C57" w:rsidRDefault="002A1C9E" w:rsidP="00221C57">
      <w:pPr>
        <w:jc w:val="both"/>
        <w:rPr>
          <w:rFonts w:ascii="Arial Narrow" w:hAnsi="Arial Narrow"/>
        </w:rPr>
      </w:pPr>
      <w:r w:rsidRPr="00221C57">
        <w:rPr>
          <w:rFonts w:ascii="Arial Narrow" w:hAnsi="Arial Narrow"/>
        </w:rPr>
        <w:t>U slučaju da učenik ne uspije riješiti predviđene zadatke, nužno je ponoviti njihovu obradu, uvježbavanje i provjeru. Ako i nakon toga ne uspije uspješno savladati predviđene ciljeve, to može značiti da nismo odabrali adekvatne metode poučavanja ili da su djetetove intelektualne sposobnosti nedostatne za njihovo savladavanje. O čemu se radi možemo utvrditi jedino kombinirajući različite metode obrade, uvježbavanja i provjeravanja znanja.</w:t>
      </w:r>
    </w:p>
    <w:p w:rsidR="00221C57" w:rsidRPr="00221C57" w:rsidRDefault="00221C57" w:rsidP="00F71254">
      <w:pPr>
        <w:rPr>
          <w:rFonts w:ascii="Arial Narrow" w:hAnsi="Arial Narrow"/>
          <w:i/>
        </w:rPr>
      </w:pPr>
    </w:p>
    <w:p w:rsidR="002A1C9E" w:rsidRPr="00221C57" w:rsidRDefault="002A1C9E" w:rsidP="00F71254">
      <w:pPr>
        <w:rPr>
          <w:rFonts w:ascii="Arial Narrow" w:hAnsi="Arial Narrow"/>
          <w:i/>
        </w:rPr>
      </w:pPr>
      <w:r w:rsidRPr="00221C57">
        <w:rPr>
          <w:rFonts w:ascii="Arial Narrow" w:hAnsi="Arial Narrow"/>
          <w:i/>
        </w:rPr>
        <w:t>Izvori informacija:</w:t>
      </w:r>
      <w:r w:rsidRPr="00221C57">
        <w:rPr>
          <w:rFonts w:ascii="Arial Narrow" w:hAnsi="Arial Narrow"/>
          <w:i/>
        </w:rPr>
        <w:br/>
        <w:t>1)    Jensen E.,  “SUPERNASTAVA”, Educa, Zagreb, 2003.</w:t>
      </w:r>
      <w:r w:rsidRPr="00221C57">
        <w:rPr>
          <w:rFonts w:ascii="Arial Narrow" w:hAnsi="Arial Narrow"/>
          <w:i/>
        </w:rPr>
        <w:br/>
        <w:t>2)    Jensen E., „POUČAVANJE S MOZGOM NA UMU“, Educa, Zagreb, 2005.</w:t>
      </w:r>
      <w:r w:rsidRPr="00221C57">
        <w:rPr>
          <w:rFonts w:ascii="Arial Narrow" w:hAnsi="Arial Narrow"/>
          <w:i/>
        </w:rPr>
        <w:br/>
        <w:t>3)    Dryden G., Vos J., “REVOLUCIJA U UČENJU”, Educa, Zagreb, 2001.</w:t>
      </w:r>
      <w:r w:rsidRPr="00221C57">
        <w:rPr>
          <w:rFonts w:ascii="Arial Narrow" w:hAnsi="Arial Narrow"/>
          <w:i/>
        </w:rPr>
        <w:br/>
        <w:t>4)    Armstrong T., „VIŠESTRUKE INTELIGENCIJE U RAZREDU“, Educa, Zagreb, 2006.</w:t>
      </w:r>
      <w:r w:rsidRPr="00221C57">
        <w:rPr>
          <w:rFonts w:ascii="Arial Narrow" w:hAnsi="Arial Narrow"/>
          <w:i/>
        </w:rPr>
        <w:br/>
        <w:t>5)    Willis M. i Kindle Hodson V., „OTKRIJTE STIL UČENJA VAŠEG DJETETA“, Ostvarenje, Zagreb, 2004.</w:t>
      </w:r>
      <w:r w:rsidRPr="00221C57">
        <w:rPr>
          <w:rFonts w:ascii="Arial Narrow" w:hAnsi="Arial Narrow"/>
          <w:i/>
        </w:rPr>
        <w:br/>
        <w:t>6)    Hannaford C., „OČIMA I UŠIMA, RUKAMA I NOGAMA“, Ostvarenje, Zagreb, 2008.</w:t>
      </w:r>
      <w:r w:rsidRPr="00221C57">
        <w:rPr>
          <w:rFonts w:ascii="Arial Narrow" w:hAnsi="Arial Narrow"/>
          <w:i/>
        </w:rPr>
        <w:br/>
        <w:t>7)    Dennison P. E. i Dennison G. E., „BRAIN GYM priručnik za obitelj i edukatore“, Ostvarenje, Zagreb, 2008.</w:t>
      </w:r>
      <w:r w:rsidRPr="00221C57">
        <w:rPr>
          <w:rFonts w:ascii="Arial Narrow" w:hAnsi="Arial Narrow"/>
          <w:i/>
        </w:rPr>
        <w:br/>
        <w:t>8)    Dennison P. E., „BRAIN GYM I JA“, Ostvarenje, Zagreb, 2007.</w:t>
      </w:r>
      <w:r w:rsidRPr="00221C57">
        <w:rPr>
          <w:rFonts w:ascii="Arial Narrow" w:hAnsi="Arial Narrow"/>
          <w:i/>
        </w:rPr>
        <w:br/>
        <w:t>9)    Čudina-Obradović M. i Brajković S., „INTEGRIRANO POUČAVANJE“, Pučko otvoreno učilište Korak po korak, Zagreb, 2009.</w:t>
      </w:r>
      <w:r w:rsidRPr="00221C57">
        <w:rPr>
          <w:rFonts w:ascii="Arial Narrow" w:hAnsi="Arial Narrow"/>
          <w:i/>
        </w:rPr>
        <w:br/>
        <w:t>10)    Vizek-Vidović V., Vlahović-Štetić V., Rijavec M., Miljković M., "PSIHOLOGIJA OBRAZOVANJA", IEP, Zagreb, 2003.</w:t>
      </w:r>
    </w:p>
    <w:p w:rsidR="002A1C9E" w:rsidRPr="00221C57" w:rsidRDefault="002A1C9E" w:rsidP="00F71254">
      <w:pPr>
        <w:rPr>
          <w:rFonts w:ascii="Arial Narrow" w:hAnsi="Arial Narrow"/>
          <w:i/>
        </w:rPr>
      </w:pPr>
      <w:r w:rsidRPr="00221C57">
        <w:rPr>
          <w:rFonts w:ascii="Arial Narrow" w:hAnsi="Arial Narrow"/>
          <w:i/>
        </w:rPr>
        <w:sym w:font="Symbol" w:char="F077"/>
      </w:r>
      <w:r w:rsidRPr="00221C57">
        <w:rPr>
          <w:rFonts w:ascii="Arial Narrow" w:hAnsi="Arial Narrow"/>
          <w:i/>
        </w:rPr>
        <w:t>    Seminari:</w:t>
      </w:r>
      <w:r w:rsidRPr="00221C57">
        <w:rPr>
          <w:rFonts w:ascii="Arial Narrow" w:hAnsi="Arial Narrow"/>
          <w:i/>
        </w:rPr>
        <w:br/>
        <w:t>«ČITANJE I PISANJE ZA KRITIČKO MIŠLJENJE», Forum za slobodu odgoja</w:t>
      </w:r>
      <w:r w:rsidRPr="00221C57">
        <w:rPr>
          <w:rFonts w:ascii="Arial Narrow" w:hAnsi="Arial Narrow"/>
          <w:i/>
        </w:rPr>
        <w:br/>
        <w:t>«KORAK PO KORAK», Pučko otvoreno učilište Korak po korak</w:t>
      </w:r>
    </w:p>
    <w:p w:rsidR="002A1C9E" w:rsidRPr="00221C57" w:rsidRDefault="002A1C9E" w:rsidP="00F71254">
      <w:pPr>
        <w:rPr>
          <w:rFonts w:ascii="Arial Narrow" w:hAnsi="Arial Narrow"/>
        </w:rPr>
      </w:pPr>
      <w:r w:rsidRPr="00221C57">
        <w:rPr>
          <w:rFonts w:ascii="Arial Narrow" w:hAnsi="Arial Narrow"/>
        </w:rPr>
        <w:t> </w:t>
      </w:r>
    </w:p>
    <w:p w:rsidR="00E92A0B" w:rsidRPr="00221C57" w:rsidRDefault="00E92A0B" w:rsidP="00F71254">
      <w:pPr>
        <w:rPr>
          <w:rFonts w:ascii="Arial Narrow" w:hAnsi="Arial Narrow"/>
        </w:rPr>
      </w:pPr>
    </w:p>
    <w:p w:rsidR="00E92A0B" w:rsidRDefault="00E92A0B" w:rsidP="00F71254"/>
    <w:p w:rsidR="00E92A0B" w:rsidRDefault="00E92A0B" w:rsidP="00F71254"/>
    <w:p w:rsidR="00221C57" w:rsidRDefault="00221C57" w:rsidP="00F71254"/>
    <w:p w:rsidR="00221C57" w:rsidRDefault="00221C57" w:rsidP="00F71254"/>
    <w:p w:rsidR="00221C57" w:rsidRDefault="00221C57" w:rsidP="00F71254"/>
    <w:p w:rsidR="00221C57" w:rsidRDefault="00221C57" w:rsidP="00F71254"/>
    <w:p w:rsidR="002A1C9E" w:rsidRPr="002B39E5" w:rsidRDefault="002A1C9E" w:rsidP="00F71254">
      <w:pPr>
        <w:rPr>
          <w:sz w:val="20"/>
          <w:szCs w:val="20"/>
        </w:rPr>
      </w:pPr>
      <w:r w:rsidRPr="002B39E5">
        <w:rPr>
          <w:sz w:val="20"/>
          <w:szCs w:val="20"/>
        </w:rPr>
        <w:lastRenderedPageBreak/>
        <w:t>Aktivnost 2</w:t>
      </w:r>
      <w:r w:rsidRPr="002B39E5">
        <w:rPr>
          <w:sz w:val="20"/>
          <w:szCs w:val="20"/>
        </w:rPr>
        <w:br/>
        <w:t>STIL UČENJA S OBZIROM NA SENZORNI MODALITET</w:t>
      </w:r>
    </w:p>
    <w:p w:rsidR="002A1C9E" w:rsidRPr="002B39E5" w:rsidRDefault="002A1C9E" w:rsidP="00F71254">
      <w:pPr>
        <w:rPr>
          <w:sz w:val="20"/>
          <w:szCs w:val="20"/>
        </w:rPr>
      </w:pPr>
      <w:r w:rsidRPr="002B39E5">
        <w:rPr>
          <w:sz w:val="20"/>
          <w:szCs w:val="20"/>
        </w:rPr>
        <w:t>Zaokružite broj koji najbolje odražava koliko se pojedina tvrdnja odnosi na Vas:</w:t>
      </w:r>
      <w:r w:rsidRPr="002B39E5">
        <w:rPr>
          <w:sz w:val="20"/>
          <w:szCs w:val="20"/>
        </w:rPr>
        <w:br/>
        <w:t>1 – uopće nije točno za mene</w:t>
      </w:r>
      <w:r w:rsidRPr="002B39E5">
        <w:rPr>
          <w:sz w:val="20"/>
          <w:szCs w:val="20"/>
        </w:rPr>
        <w:br/>
        <w:t>2 – uglavnom nije točno za mene</w:t>
      </w:r>
      <w:r w:rsidRPr="002B39E5">
        <w:rPr>
          <w:sz w:val="20"/>
          <w:szCs w:val="20"/>
        </w:rPr>
        <w:br/>
        <w:t>3 – niti točno niti netočno</w:t>
      </w:r>
      <w:r w:rsidRPr="002B39E5">
        <w:rPr>
          <w:sz w:val="20"/>
          <w:szCs w:val="20"/>
        </w:rPr>
        <w:br/>
        <w:t>4 – uglavnom točno za mene</w:t>
      </w:r>
      <w:r w:rsidRPr="002B39E5">
        <w:rPr>
          <w:sz w:val="20"/>
          <w:szCs w:val="20"/>
        </w:rPr>
        <w:br/>
        <w:t>5 – u potpunosti točno za mene</w:t>
      </w:r>
    </w:p>
    <w:p w:rsidR="002A1C9E" w:rsidRPr="002B39E5" w:rsidRDefault="002A1C9E" w:rsidP="00F71254">
      <w:pPr>
        <w:rPr>
          <w:sz w:val="20"/>
          <w:szCs w:val="20"/>
        </w:rPr>
      </w:pPr>
      <w:r w:rsidRPr="002B39E5">
        <w:rPr>
          <w:sz w:val="20"/>
          <w:szCs w:val="20"/>
        </w:rPr>
        <w:t>1.  Najbolji način da nešto zapamtim je da to predočim u svojoj glavi.    1    2    3    4    5</w:t>
      </w:r>
      <w:r w:rsidRPr="002B39E5">
        <w:rPr>
          <w:sz w:val="20"/>
          <w:szCs w:val="20"/>
        </w:rPr>
        <w:br/>
        <w:t>2.  Bolje slijedim usmene nego napisane upute.    1    2    3    4    5</w:t>
      </w:r>
      <w:r w:rsidRPr="002B39E5">
        <w:rPr>
          <w:sz w:val="20"/>
          <w:szCs w:val="20"/>
        </w:rPr>
        <w:br/>
        <w:t>3.  Bolje naučim slušajući profesora, nego čitajući istu lekciju u knjizi.    1    2    3    4    5</w:t>
      </w:r>
      <w:r w:rsidRPr="002B39E5">
        <w:rPr>
          <w:sz w:val="20"/>
          <w:szCs w:val="20"/>
        </w:rPr>
        <w:br/>
        <w:t>4.  Stalno se s nečim igram (olovkom, ključevima ...).    1    2    3    4    5</w:t>
      </w:r>
      <w:r w:rsidRPr="002B39E5">
        <w:rPr>
          <w:sz w:val="20"/>
          <w:szCs w:val="20"/>
        </w:rPr>
        <w:br/>
        <w:t>5.  Često tražim objašnjenje dijagrama, grafova i mapa.    1    2    3    4    5</w:t>
      </w:r>
      <w:r w:rsidRPr="002B39E5">
        <w:rPr>
          <w:sz w:val="20"/>
          <w:szCs w:val="20"/>
        </w:rPr>
        <w:br/>
        <w:t>6.  Vrlo sam vješt/vješta s rukama kad treba nešto popraviti.    1    2    3    4    5</w:t>
      </w:r>
      <w:r w:rsidRPr="002B39E5">
        <w:rPr>
          <w:sz w:val="20"/>
          <w:szCs w:val="20"/>
        </w:rPr>
        <w:br/>
        <w:t>7.  Više volim slušati radio, nego čitati novine.    1    2    3    4    5</w:t>
      </w:r>
      <w:r w:rsidRPr="002B39E5">
        <w:rPr>
          <w:sz w:val="20"/>
          <w:szCs w:val="20"/>
        </w:rPr>
        <w:br/>
        <w:t>8.  Više volim kad su informacije prikazane na ploči nego kad ih samo slušam.    1    2    3    4    5</w:t>
      </w:r>
      <w:r w:rsidRPr="002B39E5">
        <w:rPr>
          <w:sz w:val="20"/>
          <w:szCs w:val="20"/>
        </w:rPr>
        <w:br/>
        <w:t>9.  Obično volim stajati kad  nešto radim.    1    2    3    4    5</w:t>
      </w:r>
      <w:r w:rsidRPr="002B39E5">
        <w:rPr>
          <w:sz w:val="20"/>
          <w:szCs w:val="20"/>
        </w:rPr>
        <w:br/>
        <w:t>10.  Bolje slijedim napisane, nego usmene upute.    1    2    3    4    5</w:t>
      </w:r>
      <w:r w:rsidRPr="002B39E5">
        <w:rPr>
          <w:sz w:val="20"/>
          <w:szCs w:val="20"/>
        </w:rPr>
        <w:br/>
        <w:t>11.  Znam dobro napraviti dijagrame i slične grafičke prikaze.    1    2    3    4    5</w:t>
      </w:r>
      <w:r w:rsidRPr="002B39E5">
        <w:rPr>
          <w:sz w:val="20"/>
          <w:szCs w:val="20"/>
        </w:rPr>
        <w:br/>
        <w:t>12.  Govorim vrlo brzo i pritom puno gestakuliram kako bih najbolje izrazio/izrazila ono što želim reći.    1    2    3    4    5</w:t>
      </w:r>
      <w:r w:rsidRPr="002B39E5">
        <w:rPr>
          <w:sz w:val="20"/>
          <w:szCs w:val="20"/>
        </w:rPr>
        <w:br/>
        <w:t>13.  Često sam/sama sebi pjevušim ili zviždućem.    1    2    3    4    5</w:t>
      </w:r>
      <w:r w:rsidRPr="002B39E5">
        <w:rPr>
          <w:sz w:val="20"/>
          <w:szCs w:val="20"/>
        </w:rPr>
        <w:br/>
        <w:t>14.  Dobro se snalazim čak i u mjestima ili dijelovima grada koje ne poznajem.    1    2    3    4    5</w:t>
      </w:r>
      <w:r w:rsidRPr="002B39E5">
        <w:rPr>
          <w:sz w:val="20"/>
          <w:szCs w:val="20"/>
        </w:rPr>
        <w:br/>
        <w:t>15.  Dobro mi ide slaganje slagalica.    1    2    3    4    5</w:t>
      </w:r>
      <w:r w:rsidRPr="002B39E5">
        <w:rPr>
          <w:sz w:val="20"/>
          <w:szCs w:val="20"/>
        </w:rPr>
        <w:br/>
        <w:t>16.  Stalno sam u pokretu.    1    2    3    4    5</w:t>
      </w:r>
      <w:r w:rsidRPr="002B39E5">
        <w:rPr>
          <w:sz w:val="20"/>
          <w:szCs w:val="20"/>
        </w:rPr>
        <w:br/>
        <w:t>17.  Dobar/dobra sam u vizualnim umjetnostima (slikanje, crtanje, fotografija i sl.)    1    2    3    4    5</w:t>
      </w:r>
      <w:r w:rsidRPr="002B39E5">
        <w:rPr>
          <w:sz w:val="20"/>
          <w:szCs w:val="20"/>
        </w:rPr>
        <w:br/>
        <w:t>18.  Dobar/dobra sam u sportu.    1    2    3    4    5</w:t>
      </w:r>
      <w:r w:rsidRPr="002B39E5">
        <w:rPr>
          <w:sz w:val="20"/>
          <w:szCs w:val="20"/>
        </w:rPr>
        <w:br/>
        <w:t>19.  Volim skupljati stvari.    1    2    3    4    5</w:t>
      </w:r>
      <w:r w:rsidRPr="002B39E5">
        <w:rPr>
          <w:sz w:val="20"/>
          <w:szCs w:val="20"/>
        </w:rPr>
        <w:br/>
        <w:t>20.  Za vrijeme sata uvijek vodim bilješke koje poslije pregledavam.    1    2    3    4    5</w:t>
      </w:r>
      <w:r w:rsidRPr="002B39E5">
        <w:rPr>
          <w:sz w:val="20"/>
          <w:szCs w:val="20"/>
        </w:rPr>
        <w:br/>
        <w:t>21.  Dobro se izražavam riječima i rado sudjelujem u raspravama u razredu.    1    2    3    4    5</w:t>
      </w:r>
      <w:r w:rsidRPr="002B39E5">
        <w:rPr>
          <w:sz w:val="20"/>
          <w:szCs w:val="20"/>
        </w:rPr>
        <w:br/>
        <w:t>22.  Dobro se snalazim s mapama i zemljovidima.    1    2    3    4    5</w:t>
      </w:r>
      <w:r w:rsidRPr="002B39E5">
        <w:rPr>
          <w:sz w:val="20"/>
          <w:szCs w:val="20"/>
        </w:rPr>
        <w:br/>
        <w:t>23.  Najbolje zapamtim nešto ako to napišem ili napravim grafički prikaz.    1    2    3    4    5</w:t>
      </w:r>
      <w:r w:rsidRPr="002B39E5">
        <w:rPr>
          <w:sz w:val="20"/>
          <w:szCs w:val="20"/>
        </w:rPr>
        <w:br/>
        <w:t>24.  Moram gledati osobu da bih dobro shvatio što želi reći.    1    2    3    4    5</w:t>
      </w:r>
      <w:r w:rsidRPr="002B39E5">
        <w:rPr>
          <w:sz w:val="20"/>
          <w:szCs w:val="20"/>
        </w:rPr>
        <w:br/>
        <w:t>25.  Često neku rečenicu koju trebam naučiti pjevušim na neku poznatu melodiju.    1    2    3    4    5</w:t>
      </w:r>
      <w:r w:rsidRPr="002B39E5">
        <w:rPr>
          <w:sz w:val="20"/>
          <w:szCs w:val="20"/>
        </w:rPr>
        <w:br/>
        <w:t>26.  Često razgovaram sam/sama sa sobom (kad sam sam/sama).    1    2    3    4    5</w:t>
      </w:r>
      <w:r w:rsidRPr="002B39E5">
        <w:rPr>
          <w:sz w:val="20"/>
          <w:szCs w:val="20"/>
        </w:rPr>
        <w:br/>
        <w:t>27.  Više volim slušati glazbu nego promatrati umjetničku sliku.    1    2    3    4    5</w:t>
      </w:r>
      <w:r w:rsidRPr="002B39E5">
        <w:rPr>
          <w:sz w:val="20"/>
          <w:szCs w:val="20"/>
        </w:rPr>
        <w:br/>
        <w:t>28.  Da bih naučio/naučila kako se nešto radi, moram u tome aktivno sudjelovati.    1    2    3    4    5</w:t>
      </w:r>
      <w:r w:rsidRPr="002B39E5">
        <w:rPr>
          <w:sz w:val="20"/>
          <w:szCs w:val="20"/>
        </w:rPr>
        <w:br/>
        <w:t>29.  Često koristim šale, priče i verbalne analogije kako bih objasnio/objasnila što želim reći.    1    2    3    4    5</w:t>
      </w:r>
      <w:r w:rsidRPr="002B39E5">
        <w:rPr>
          <w:sz w:val="20"/>
          <w:szCs w:val="20"/>
        </w:rPr>
        <w:br/>
        <w:t>30.  Često dodirujem druge kako bih pokazao/pokazala prijateljstvo.    1    2    3    4    5</w:t>
      </w:r>
    </w:p>
    <w:p w:rsidR="002A1C9E" w:rsidRPr="002B39E5" w:rsidRDefault="002A1C9E" w:rsidP="00F71254">
      <w:pPr>
        <w:rPr>
          <w:sz w:val="20"/>
          <w:szCs w:val="20"/>
        </w:rPr>
      </w:pPr>
      <w:r w:rsidRPr="002B39E5">
        <w:rPr>
          <w:sz w:val="20"/>
          <w:szCs w:val="20"/>
        </w:rPr>
        <w:t>Vizualni tip:   Zbrojite bodove na pitanjima br. 1, 5, 8, 10, 11, 15, 17, 20, 22, 23          ____________</w:t>
      </w:r>
      <w:r w:rsidRPr="002B39E5">
        <w:rPr>
          <w:sz w:val="20"/>
          <w:szCs w:val="20"/>
        </w:rPr>
        <w:br/>
        <w:t>Auditivni tip: Zbrojite bodove na pitanjima br. 2, 3, 7, 13, 21, 24, 25, 26, 27, 29          ____________</w:t>
      </w:r>
      <w:r w:rsidRPr="002B39E5">
        <w:rPr>
          <w:sz w:val="20"/>
          <w:szCs w:val="20"/>
        </w:rPr>
        <w:br/>
        <w:t>Tjelesni tip:    Zbrojite bodove na pitanjima br. 4, 6, 9, 12, 14, 16, 18, 19, 28, 30          ____________</w:t>
      </w:r>
      <w:r w:rsidRPr="002B39E5">
        <w:rPr>
          <w:sz w:val="20"/>
          <w:szCs w:val="20"/>
        </w:rPr>
        <w:br/>
      </w:r>
      <w:r w:rsidRPr="002B39E5">
        <w:rPr>
          <w:sz w:val="20"/>
          <w:szCs w:val="20"/>
        </w:rPr>
        <w:br/>
        <w:t>Gdje imate najviše bodova? To je Vaš dominantni stil učenja. Treba ga znati najbolje iskoristiti.</w:t>
      </w:r>
      <w:r w:rsidRPr="002B39E5">
        <w:rPr>
          <w:sz w:val="20"/>
          <w:szCs w:val="20"/>
        </w:rPr>
        <w:br/>
        <w:t>Zatim odredite koji Vam je slijedeći dominantni stil učenja – to je slijedeći po broju bodova.</w:t>
      </w:r>
    </w:p>
    <w:p w:rsidR="00605458" w:rsidRPr="002A1C9E" w:rsidRDefault="00605458" w:rsidP="002A1C9E"/>
    <w:sectPr w:rsidR="00605458" w:rsidRPr="002A1C9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1F1" w:rsidRDefault="002471F1" w:rsidP="00F71254">
      <w:pPr>
        <w:spacing w:after="0" w:line="240" w:lineRule="auto"/>
      </w:pPr>
      <w:r>
        <w:separator/>
      </w:r>
    </w:p>
  </w:endnote>
  <w:endnote w:type="continuationSeparator" w:id="0">
    <w:p w:rsidR="002471F1" w:rsidRDefault="002471F1" w:rsidP="00F71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1F1" w:rsidRDefault="002471F1" w:rsidP="00F71254">
      <w:pPr>
        <w:spacing w:after="0" w:line="240" w:lineRule="auto"/>
      </w:pPr>
      <w:r>
        <w:separator/>
      </w:r>
    </w:p>
  </w:footnote>
  <w:footnote w:type="continuationSeparator" w:id="0">
    <w:p w:rsidR="002471F1" w:rsidRDefault="002471F1" w:rsidP="00F712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C9E"/>
    <w:rsid w:val="00221C57"/>
    <w:rsid w:val="002471F1"/>
    <w:rsid w:val="002A1C9E"/>
    <w:rsid w:val="002B39E5"/>
    <w:rsid w:val="00605458"/>
    <w:rsid w:val="007351B7"/>
    <w:rsid w:val="00837FB4"/>
    <w:rsid w:val="00C053D6"/>
    <w:rsid w:val="00E92A0B"/>
    <w:rsid w:val="00F71254"/>
    <w:rsid w:val="00FF3B17"/>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1C9E"/>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customStyle="1" w:styleId="apple-converted-space">
    <w:name w:val="apple-converted-space"/>
    <w:basedOn w:val="DefaultParagraphFont"/>
    <w:rsid w:val="002A1C9E"/>
  </w:style>
  <w:style w:type="character" w:styleId="Strong">
    <w:name w:val="Strong"/>
    <w:basedOn w:val="DefaultParagraphFont"/>
    <w:uiPriority w:val="22"/>
    <w:qFormat/>
    <w:rsid w:val="002A1C9E"/>
    <w:rPr>
      <w:b/>
      <w:bCs/>
    </w:rPr>
  </w:style>
  <w:style w:type="paragraph" w:styleId="Header">
    <w:name w:val="header"/>
    <w:basedOn w:val="Normal"/>
    <w:link w:val="HeaderChar"/>
    <w:uiPriority w:val="99"/>
    <w:unhideWhenUsed/>
    <w:rsid w:val="00F712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1254"/>
  </w:style>
  <w:style w:type="paragraph" w:styleId="Footer">
    <w:name w:val="footer"/>
    <w:basedOn w:val="Normal"/>
    <w:link w:val="FooterChar"/>
    <w:uiPriority w:val="99"/>
    <w:unhideWhenUsed/>
    <w:rsid w:val="00F712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1254"/>
  </w:style>
  <w:style w:type="paragraph" w:styleId="NoSpacing">
    <w:name w:val="No Spacing"/>
    <w:uiPriority w:val="1"/>
    <w:qFormat/>
    <w:rsid w:val="00F7125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1C9E"/>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customStyle="1" w:styleId="apple-converted-space">
    <w:name w:val="apple-converted-space"/>
    <w:basedOn w:val="DefaultParagraphFont"/>
    <w:rsid w:val="002A1C9E"/>
  </w:style>
  <w:style w:type="character" w:styleId="Strong">
    <w:name w:val="Strong"/>
    <w:basedOn w:val="DefaultParagraphFont"/>
    <w:uiPriority w:val="22"/>
    <w:qFormat/>
    <w:rsid w:val="002A1C9E"/>
    <w:rPr>
      <w:b/>
      <w:bCs/>
    </w:rPr>
  </w:style>
  <w:style w:type="paragraph" w:styleId="Header">
    <w:name w:val="header"/>
    <w:basedOn w:val="Normal"/>
    <w:link w:val="HeaderChar"/>
    <w:uiPriority w:val="99"/>
    <w:unhideWhenUsed/>
    <w:rsid w:val="00F712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1254"/>
  </w:style>
  <w:style w:type="paragraph" w:styleId="Footer">
    <w:name w:val="footer"/>
    <w:basedOn w:val="Normal"/>
    <w:link w:val="FooterChar"/>
    <w:uiPriority w:val="99"/>
    <w:unhideWhenUsed/>
    <w:rsid w:val="00F712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1254"/>
  </w:style>
  <w:style w:type="paragraph" w:styleId="NoSpacing">
    <w:name w:val="No Spacing"/>
    <w:uiPriority w:val="1"/>
    <w:qFormat/>
    <w:rsid w:val="00F712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833584">
      <w:bodyDiv w:val="1"/>
      <w:marLeft w:val="0"/>
      <w:marRight w:val="0"/>
      <w:marTop w:val="0"/>
      <w:marBottom w:val="0"/>
      <w:divBdr>
        <w:top w:val="none" w:sz="0" w:space="0" w:color="auto"/>
        <w:left w:val="none" w:sz="0" w:space="0" w:color="auto"/>
        <w:bottom w:val="none" w:sz="0" w:space="0" w:color="auto"/>
        <w:right w:val="none" w:sz="0" w:space="0" w:color="auto"/>
      </w:divBdr>
    </w:div>
    <w:div w:id="153842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8</Pages>
  <Words>4181</Words>
  <Characters>23834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proMENTE</dc:creator>
  <cp:lastModifiedBy>proMENTE</cp:lastModifiedBy>
  <cp:revision>4</cp:revision>
  <dcterms:created xsi:type="dcterms:W3CDTF">2014-12-23T09:58:00Z</dcterms:created>
  <dcterms:modified xsi:type="dcterms:W3CDTF">2015-01-20T09:40:00Z</dcterms:modified>
</cp:coreProperties>
</file>